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44" w:rsidRPr="00BB077C" w:rsidRDefault="00D91D44" w:rsidP="00D91D44">
      <w:pPr>
        <w:autoSpaceDE w:val="0"/>
        <w:autoSpaceDN w:val="0"/>
        <w:adjustRightInd w:val="0"/>
        <w:ind w:firstLineChars="200" w:firstLine="1480"/>
        <w:jc w:val="left"/>
        <w:rPr>
          <w:rFonts w:ascii="黑体" w:eastAsia="黑体" w:hAnsi="Calibri" w:cs="黑体" w:hint="eastAsia"/>
          <w:spacing w:val="10"/>
          <w:kern w:val="0"/>
          <w:sz w:val="72"/>
          <w:szCs w:val="72"/>
        </w:rPr>
      </w:pPr>
    </w:p>
    <w:p w:rsidR="00D91D44" w:rsidRPr="00BB077C" w:rsidRDefault="00D91D44" w:rsidP="00D91D44">
      <w:pPr>
        <w:autoSpaceDE w:val="0"/>
        <w:autoSpaceDN w:val="0"/>
        <w:adjustRightInd w:val="0"/>
        <w:ind w:firstLineChars="200" w:firstLine="1480"/>
        <w:jc w:val="left"/>
        <w:rPr>
          <w:rFonts w:ascii="黑体" w:eastAsia="黑体" w:hAnsi="Calibri" w:cs="黑体"/>
          <w:spacing w:val="10"/>
          <w:kern w:val="0"/>
          <w:sz w:val="72"/>
          <w:szCs w:val="72"/>
        </w:rPr>
      </w:pPr>
    </w:p>
    <w:p w:rsidR="00D91D44" w:rsidRPr="00BB077C" w:rsidRDefault="00D91D44" w:rsidP="00D91D44">
      <w:pPr>
        <w:autoSpaceDE w:val="0"/>
        <w:autoSpaceDN w:val="0"/>
        <w:adjustRightInd w:val="0"/>
        <w:ind w:firstLineChars="200" w:firstLine="1480"/>
        <w:jc w:val="left"/>
        <w:rPr>
          <w:rFonts w:ascii="黑体" w:eastAsia="黑体" w:hAnsi="Calibri" w:cs="黑体"/>
          <w:spacing w:val="10"/>
          <w:kern w:val="0"/>
          <w:sz w:val="72"/>
          <w:szCs w:val="72"/>
        </w:rPr>
      </w:pPr>
    </w:p>
    <w:p w:rsidR="00D91D44" w:rsidRPr="00BB077C" w:rsidRDefault="00D91D44" w:rsidP="00D91D44">
      <w:pPr>
        <w:autoSpaceDE w:val="0"/>
        <w:autoSpaceDN w:val="0"/>
        <w:adjustRightInd w:val="0"/>
        <w:ind w:firstLineChars="200" w:firstLine="1480"/>
        <w:jc w:val="left"/>
        <w:rPr>
          <w:rFonts w:ascii="黑体" w:eastAsia="黑体" w:hAnsi="Calibri" w:cs="黑体"/>
          <w:spacing w:val="10"/>
          <w:kern w:val="0"/>
          <w:sz w:val="72"/>
          <w:szCs w:val="72"/>
        </w:rPr>
      </w:pPr>
      <w:r w:rsidRPr="00BB077C">
        <w:rPr>
          <w:rFonts w:ascii="黑体" w:eastAsia="黑体" w:hAnsi="Calibri" w:cs="黑体" w:hint="eastAsia"/>
          <w:spacing w:val="10"/>
          <w:kern w:val="0"/>
          <w:sz w:val="72"/>
          <w:szCs w:val="72"/>
        </w:rPr>
        <w:t>本科教学质量报告</w:t>
      </w:r>
    </w:p>
    <w:p w:rsidR="00D91D44" w:rsidRPr="00BB077C" w:rsidRDefault="00D91D44" w:rsidP="00D91D44">
      <w:pPr>
        <w:autoSpaceDE w:val="0"/>
        <w:autoSpaceDN w:val="0"/>
        <w:adjustRightInd w:val="0"/>
        <w:ind w:firstLine="480"/>
        <w:jc w:val="center"/>
        <w:rPr>
          <w:rFonts w:ascii="KaiTi" w:eastAsia="KaiTi" w:hAnsi="Calibri" w:cs="KaiTi"/>
          <w:spacing w:val="10"/>
          <w:kern w:val="0"/>
          <w:sz w:val="24"/>
          <w:szCs w:val="24"/>
        </w:rPr>
      </w:pPr>
      <w:r w:rsidRPr="00BB077C">
        <w:rPr>
          <w:rFonts w:ascii="黑体" w:eastAsia="黑体" w:hAnsi="Calibri" w:cs="黑体" w:hint="eastAsia"/>
          <w:spacing w:val="10"/>
          <w:kern w:val="0"/>
          <w:sz w:val="44"/>
          <w:szCs w:val="44"/>
        </w:rPr>
        <w:t>（</w:t>
      </w:r>
      <w:r w:rsidRPr="00BB077C">
        <w:rPr>
          <w:rFonts w:ascii="黑体" w:eastAsia="黑体" w:hAnsi="Calibri" w:cs="黑体"/>
          <w:spacing w:val="10"/>
          <w:kern w:val="0"/>
          <w:sz w:val="44"/>
          <w:szCs w:val="44"/>
        </w:rPr>
        <w:t>201</w:t>
      </w:r>
      <w:r w:rsidRPr="00BB077C">
        <w:rPr>
          <w:rFonts w:ascii="黑体" w:eastAsia="黑体" w:hAnsi="Calibri" w:cs="黑体" w:hint="eastAsia"/>
          <w:spacing w:val="10"/>
          <w:kern w:val="0"/>
          <w:sz w:val="44"/>
          <w:szCs w:val="44"/>
        </w:rPr>
        <w:t>6-2017学年）</w:t>
      </w: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KaiTi" w:eastAsia="KaiTi" w:hAnsi="Calibri" w:cs="KaiTi"/>
          <w:spacing w:val="10"/>
          <w:kern w:val="0"/>
          <w:sz w:val="24"/>
          <w:szCs w:val="24"/>
        </w:rPr>
      </w:pPr>
    </w:p>
    <w:p w:rsidR="00D91D44" w:rsidRPr="00BB077C" w:rsidRDefault="00D91D44" w:rsidP="00D91D44">
      <w:pPr>
        <w:autoSpaceDE w:val="0"/>
        <w:autoSpaceDN w:val="0"/>
        <w:adjustRightInd w:val="0"/>
        <w:jc w:val="center"/>
        <w:rPr>
          <w:rFonts w:ascii="黑体" w:eastAsia="黑体" w:hAnsi="Calibri" w:cs="KaiTi"/>
          <w:spacing w:val="10"/>
          <w:kern w:val="0"/>
          <w:sz w:val="44"/>
          <w:szCs w:val="44"/>
        </w:rPr>
      </w:pPr>
      <w:r w:rsidRPr="00BB077C">
        <w:rPr>
          <w:rFonts w:ascii="KaiTi" w:eastAsia="KaiTi" w:hAnsi="Calibri" w:cs="KaiTi"/>
          <w:spacing w:val="10"/>
          <w:kern w:val="0"/>
          <w:sz w:val="44"/>
          <w:szCs w:val="44"/>
        </w:rPr>
        <w:t xml:space="preserve"> </w:t>
      </w:r>
      <w:r w:rsidRPr="00BB077C">
        <w:rPr>
          <w:rFonts w:ascii="KaiTi" w:eastAsia="KaiTi" w:hAnsi="Calibri" w:cs="KaiTi" w:hint="eastAsia"/>
          <w:spacing w:val="10"/>
          <w:kern w:val="0"/>
          <w:sz w:val="44"/>
          <w:szCs w:val="44"/>
        </w:rPr>
        <w:t xml:space="preserve"> </w:t>
      </w:r>
      <w:r w:rsidRPr="00BB077C">
        <w:rPr>
          <w:rFonts w:ascii="黑体" w:eastAsia="黑体" w:hAnsi="Calibri" w:cs="KaiTi" w:hint="eastAsia"/>
          <w:spacing w:val="10"/>
          <w:kern w:val="0"/>
          <w:sz w:val="44"/>
          <w:szCs w:val="44"/>
        </w:rPr>
        <w:t>四川警察学院</w:t>
      </w:r>
    </w:p>
    <w:p w:rsidR="00D91D44" w:rsidRPr="00BB077C" w:rsidRDefault="00D91D44" w:rsidP="00D91D44">
      <w:pPr>
        <w:autoSpaceDE w:val="0"/>
        <w:autoSpaceDN w:val="0"/>
        <w:adjustRightInd w:val="0"/>
        <w:ind w:firstLineChars="700" w:firstLine="3220"/>
        <w:jc w:val="left"/>
        <w:rPr>
          <w:rFonts w:ascii="黑体" w:eastAsia="黑体" w:hAnsi="宋体" w:cs="FangSong"/>
          <w:spacing w:val="10"/>
          <w:kern w:val="0"/>
          <w:sz w:val="36"/>
          <w:szCs w:val="36"/>
        </w:rPr>
      </w:pPr>
      <w:r w:rsidRPr="00BB077C">
        <w:rPr>
          <w:rFonts w:ascii="黑体" w:eastAsia="黑体" w:hAnsi="Calibri" w:cs="KaiTi"/>
          <w:spacing w:val="10"/>
          <w:kern w:val="0"/>
          <w:sz w:val="44"/>
          <w:szCs w:val="44"/>
        </w:rPr>
        <w:t>201</w:t>
      </w:r>
      <w:r w:rsidRPr="00BB077C">
        <w:rPr>
          <w:rFonts w:ascii="黑体" w:eastAsia="黑体" w:hAnsi="Calibri" w:cs="KaiTi" w:hint="eastAsia"/>
          <w:spacing w:val="10"/>
          <w:kern w:val="0"/>
          <w:sz w:val="44"/>
          <w:szCs w:val="44"/>
        </w:rPr>
        <w:t>7年</w:t>
      </w:r>
      <w:r w:rsidRPr="00BB077C">
        <w:rPr>
          <w:rFonts w:ascii="黑体" w:eastAsia="黑体" w:hAnsi="Calibri" w:cs="KaiTi"/>
          <w:spacing w:val="10"/>
          <w:kern w:val="0"/>
          <w:sz w:val="44"/>
          <w:szCs w:val="44"/>
        </w:rPr>
        <w:t>12</w:t>
      </w:r>
      <w:r w:rsidRPr="00BB077C">
        <w:rPr>
          <w:rFonts w:ascii="黑体" w:eastAsia="黑体" w:hAnsi="Calibri" w:cs="KaiTi" w:hint="eastAsia"/>
          <w:spacing w:val="10"/>
          <w:kern w:val="0"/>
          <w:sz w:val="44"/>
          <w:szCs w:val="44"/>
        </w:rPr>
        <w:t>月</w:t>
      </w:r>
    </w:p>
    <w:p w:rsidR="00D91D44" w:rsidRPr="00BB077C" w:rsidRDefault="00D91D44" w:rsidP="00D91D44">
      <w:pPr>
        <w:autoSpaceDE w:val="0"/>
        <w:autoSpaceDN w:val="0"/>
        <w:adjustRightInd w:val="0"/>
        <w:ind w:firstLineChars="900" w:firstLine="3420"/>
        <w:jc w:val="center"/>
        <w:rPr>
          <w:rFonts w:ascii="黑体" w:eastAsia="黑体" w:hAnsi="宋体" w:cs="FangSong"/>
          <w:spacing w:val="10"/>
          <w:kern w:val="0"/>
          <w:sz w:val="36"/>
          <w:szCs w:val="36"/>
        </w:rPr>
      </w:pPr>
    </w:p>
    <w:p w:rsidR="00D91D44" w:rsidRPr="00BB077C" w:rsidRDefault="00D91D44" w:rsidP="00D91D44">
      <w:pPr>
        <w:autoSpaceDE w:val="0"/>
        <w:autoSpaceDN w:val="0"/>
        <w:adjustRightInd w:val="0"/>
        <w:ind w:firstLineChars="900" w:firstLine="3420"/>
        <w:jc w:val="center"/>
        <w:rPr>
          <w:rFonts w:ascii="黑体" w:eastAsia="黑体" w:hAnsi="宋体" w:cs="FangSong"/>
          <w:spacing w:val="10"/>
          <w:kern w:val="0"/>
          <w:sz w:val="36"/>
          <w:szCs w:val="36"/>
        </w:rPr>
      </w:pPr>
    </w:p>
    <w:p w:rsidR="00D91D44" w:rsidRPr="00BB077C" w:rsidRDefault="00D91D44" w:rsidP="00D91D44">
      <w:pPr>
        <w:autoSpaceDE w:val="0"/>
        <w:autoSpaceDN w:val="0"/>
        <w:adjustRightInd w:val="0"/>
        <w:ind w:firstLineChars="900" w:firstLine="3420"/>
        <w:jc w:val="left"/>
        <w:rPr>
          <w:rFonts w:ascii="黑体" w:eastAsia="黑体" w:hAnsi="宋体" w:cs="FangSong"/>
          <w:spacing w:val="10"/>
          <w:kern w:val="0"/>
          <w:sz w:val="36"/>
          <w:szCs w:val="36"/>
        </w:rPr>
      </w:pPr>
    </w:p>
    <w:p w:rsidR="00D91D44" w:rsidRPr="00BB077C" w:rsidRDefault="00D91D44" w:rsidP="00BB077C">
      <w:pPr>
        <w:autoSpaceDE w:val="0"/>
        <w:autoSpaceDN w:val="0"/>
        <w:adjustRightInd w:val="0"/>
        <w:jc w:val="left"/>
        <w:rPr>
          <w:rFonts w:ascii="黑体" w:eastAsia="黑体" w:hAnsi="宋体" w:cs="FangSong"/>
          <w:b/>
          <w:spacing w:val="10"/>
          <w:kern w:val="0"/>
          <w:sz w:val="36"/>
          <w:szCs w:val="36"/>
        </w:rPr>
      </w:pPr>
    </w:p>
    <w:p w:rsidR="005819A0" w:rsidRPr="00BB077C" w:rsidRDefault="005819A0" w:rsidP="00191825">
      <w:pPr>
        <w:autoSpaceDE w:val="0"/>
        <w:autoSpaceDN w:val="0"/>
        <w:adjustRightInd w:val="0"/>
        <w:ind w:firstLineChars="900" w:firstLine="3433"/>
        <w:jc w:val="left"/>
        <w:rPr>
          <w:rFonts w:ascii="黑体" w:eastAsia="黑体" w:hAnsi="宋体" w:cs="FangSong"/>
          <w:b/>
          <w:spacing w:val="10"/>
          <w:kern w:val="0"/>
          <w:sz w:val="36"/>
          <w:szCs w:val="36"/>
        </w:rPr>
      </w:pPr>
      <w:r w:rsidRPr="00BB077C">
        <w:rPr>
          <w:rFonts w:ascii="黑体" w:eastAsia="黑体" w:hAnsi="宋体" w:cs="FangSong" w:hint="eastAsia"/>
          <w:b/>
          <w:spacing w:val="10"/>
          <w:kern w:val="0"/>
          <w:sz w:val="36"/>
          <w:szCs w:val="36"/>
        </w:rPr>
        <w:lastRenderedPageBreak/>
        <w:t>引</w:t>
      </w:r>
      <w:r w:rsidRPr="00BB077C">
        <w:rPr>
          <w:rFonts w:ascii="黑体" w:eastAsia="黑体" w:hAnsi="宋体" w:cs="FangSong"/>
          <w:b/>
          <w:spacing w:val="10"/>
          <w:kern w:val="0"/>
          <w:sz w:val="36"/>
          <w:szCs w:val="36"/>
        </w:rPr>
        <w:t xml:space="preserve"> </w:t>
      </w:r>
      <w:r w:rsidRPr="00BB077C">
        <w:rPr>
          <w:rFonts w:ascii="黑体" w:eastAsia="黑体" w:hAnsi="宋体" w:cs="FangSong" w:hint="eastAsia"/>
          <w:b/>
          <w:spacing w:val="10"/>
          <w:kern w:val="0"/>
          <w:sz w:val="36"/>
          <w:szCs w:val="36"/>
        </w:rPr>
        <w:t>言</w:t>
      </w:r>
    </w:p>
    <w:p w:rsidR="005819A0" w:rsidRPr="00BB077C" w:rsidRDefault="005819A0" w:rsidP="00D91D44">
      <w:pPr>
        <w:spacing w:line="400" w:lineRule="exact"/>
        <w:ind w:firstLineChars="200" w:firstLine="520"/>
        <w:rPr>
          <w:rFonts w:ascii="宋体" w:eastAsia="宋体" w:hAnsi="宋体" w:cs="方正仿宋"/>
          <w:spacing w:val="10"/>
          <w:sz w:val="24"/>
          <w:szCs w:val="24"/>
        </w:rPr>
      </w:pPr>
      <w:r w:rsidRPr="00BB077C">
        <w:rPr>
          <w:rFonts w:ascii="宋体" w:eastAsia="宋体" w:hAnsi="宋体" w:cs="FZFSK--GBK1-0" w:hint="eastAsia"/>
          <w:spacing w:val="10"/>
          <w:kern w:val="11"/>
          <w:sz w:val="24"/>
          <w:szCs w:val="24"/>
        </w:rPr>
        <w:t>四川警察学院</w:t>
      </w:r>
      <w:r w:rsidRPr="00BB077C">
        <w:rPr>
          <w:rFonts w:ascii="宋体" w:eastAsia="宋体" w:hAnsi="宋体" w:cs="方正仿宋" w:hint="eastAsia"/>
          <w:spacing w:val="10"/>
          <w:sz w:val="24"/>
          <w:szCs w:val="24"/>
        </w:rPr>
        <w:t>以铸造忠诚警魂、培育时代新警、服务公安工作为宗旨，秉承“政治建警、依法治校、从严治学、特色发展”的办学理念，坚持公安学历教育、在职</w:t>
      </w:r>
      <w:r w:rsidR="00191825" w:rsidRPr="00BB077C">
        <w:rPr>
          <w:rFonts w:ascii="宋体" w:eastAsia="宋体" w:hAnsi="宋体" w:cs="方正仿宋" w:hint="eastAsia"/>
          <w:spacing w:val="10"/>
          <w:sz w:val="24"/>
          <w:szCs w:val="24"/>
        </w:rPr>
        <w:t>民警培训和警务科学研究协同发展，走职业化应用型、内涵式发展道路。</w:t>
      </w:r>
      <w:r w:rsidRPr="00BB077C">
        <w:rPr>
          <w:rFonts w:ascii="宋体" w:eastAsia="宋体" w:hAnsi="宋体" w:cs="方正仿宋" w:hint="eastAsia"/>
          <w:spacing w:val="10"/>
          <w:sz w:val="24"/>
          <w:szCs w:val="24"/>
        </w:rPr>
        <w:t>学校先后为四川、西部地区及全国公安政法队伍培养输送了6万余名专业人才，培养出8500余名英雄、模范、功臣，其中112人为共和国献出年轻生命，被誉为“警察的摇篮、英雄的熔炉、精神的铸所”。</w:t>
      </w:r>
    </w:p>
    <w:p w:rsidR="00EF05B8" w:rsidRPr="00BB077C" w:rsidRDefault="00F1008B" w:rsidP="00191825">
      <w:pPr>
        <w:spacing w:line="400" w:lineRule="exact"/>
        <w:ind w:firstLineChars="200" w:firstLine="520"/>
        <w:rPr>
          <w:rFonts w:ascii="宋体" w:eastAsia="宋体" w:hAnsi="宋体" w:cs="方正仿宋"/>
          <w:spacing w:val="10"/>
          <w:sz w:val="24"/>
          <w:szCs w:val="24"/>
        </w:rPr>
      </w:pPr>
      <w:r w:rsidRPr="00BB077C">
        <w:rPr>
          <w:rFonts w:ascii="宋体" w:eastAsia="宋体" w:hAnsi="宋体" w:cs="方正仿宋" w:hint="eastAsia"/>
          <w:spacing w:val="10"/>
          <w:sz w:val="24"/>
          <w:szCs w:val="24"/>
        </w:rPr>
        <w:t>2016-2017学年，</w:t>
      </w:r>
      <w:r w:rsidR="00EF05B8" w:rsidRPr="00BB077C">
        <w:rPr>
          <w:rFonts w:ascii="宋体" w:eastAsia="宋体" w:hAnsi="宋体" w:cs="方正仿宋" w:hint="eastAsia"/>
          <w:spacing w:val="10"/>
          <w:sz w:val="24"/>
          <w:szCs w:val="24"/>
        </w:rPr>
        <w:t>学院</w:t>
      </w:r>
      <w:r w:rsidRPr="00BB077C">
        <w:rPr>
          <w:rFonts w:ascii="宋体" w:eastAsia="宋体" w:hAnsi="宋体" w:cs="方正仿宋" w:hint="eastAsia"/>
          <w:spacing w:val="10"/>
          <w:sz w:val="24"/>
          <w:szCs w:val="24"/>
        </w:rPr>
        <w:t>站在新的历史起点上，遵循归位、内涵和特色发展的改革初心，沿着公安教育事业科学发展方向接续前行，</w:t>
      </w:r>
      <w:r w:rsidR="00EF05B8" w:rsidRPr="00BB077C">
        <w:rPr>
          <w:rFonts w:ascii="宋体" w:eastAsia="宋体" w:hAnsi="宋体" w:cs="方正仿宋" w:hint="eastAsia"/>
          <w:spacing w:val="10"/>
          <w:sz w:val="24"/>
          <w:szCs w:val="24"/>
        </w:rPr>
        <w:t>严格贯彻落实国家关于公安和教育改革发展的部署要求，持续深化综合改革，着力提高办学质量，积极服务公安实战，发展成效显著提升</w:t>
      </w:r>
      <w:r w:rsidR="00191825" w:rsidRPr="00BB077C">
        <w:rPr>
          <w:rFonts w:ascii="宋体" w:eastAsia="宋体" w:hAnsi="宋体" w:cs="方正仿宋" w:hint="eastAsia"/>
          <w:spacing w:val="10"/>
          <w:sz w:val="24"/>
          <w:szCs w:val="24"/>
        </w:rPr>
        <w:t>，人才培养质量稳步提高</w:t>
      </w:r>
      <w:r w:rsidR="00EF05B8" w:rsidRPr="00BB077C">
        <w:rPr>
          <w:rFonts w:ascii="宋体" w:eastAsia="宋体" w:hAnsi="宋体" w:cs="方正仿宋" w:hint="eastAsia"/>
          <w:spacing w:val="10"/>
          <w:sz w:val="24"/>
          <w:szCs w:val="24"/>
        </w:rPr>
        <w:t>。</w:t>
      </w:r>
    </w:p>
    <w:p w:rsidR="00EF05B8" w:rsidRPr="00BB077C" w:rsidRDefault="00EF05B8" w:rsidP="00191825">
      <w:pPr>
        <w:spacing w:line="400" w:lineRule="exact"/>
        <w:ind w:firstLineChars="200" w:firstLine="520"/>
        <w:rPr>
          <w:rFonts w:ascii="宋体" w:eastAsia="宋体" w:hAnsi="宋体" w:cs="方正仿宋"/>
          <w:spacing w:val="10"/>
          <w:sz w:val="24"/>
          <w:szCs w:val="24"/>
        </w:rPr>
      </w:pPr>
    </w:p>
    <w:p w:rsidR="005819A0" w:rsidRPr="00BB077C" w:rsidRDefault="005819A0" w:rsidP="005819A0">
      <w:pPr>
        <w:pStyle w:val="Default"/>
        <w:numPr>
          <w:ilvl w:val="0"/>
          <w:numId w:val="1"/>
        </w:numPr>
        <w:rPr>
          <w:rFonts w:ascii="黑体" w:eastAsia="黑体" w:hAnsi="宋体" w:cs="方正仿宋..."/>
          <w:color w:val="auto"/>
          <w:spacing w:val="10"/>
          <w:sz w:val="30"/>
          <w:szCs w:val="30"/>
        </w:rPr>
      </w:pPr>
      <w:r w:rsidRPr="00BB077C">
        <w:rPr>
          <w:rFonts w:ascii="黑体" w:eastAsia="黑体" w:hAnsi="宋体" w:cs="方正仿宋..." w:hint="eastAsia"/>
          <w:color w:val="auto"/>
          <w:spacing w:val="10"/>
          <w:sz w:val="30"/>
          <w:szCs w:val="30"/>
        </w:rPr>
        <w:t>本科教育基本情况</w:t>
      </w:r>
    </w:p>
    <w:p w:rsidR="005819A0" w:rsidRPr="00BB077C" w:rsidRDefault="005819A0" w:rsidP="005819A0">
      <w:pPr>
        <w:pStyle w:val="a3"/>
        <w:ind w:firstLineChars="0" w:firstLine="0"/>
        <w:rPr>
          <w:rFonts w:ascii="黑体" w:eastAsia="黑体"/>
          <w:spacing w:val="10"/>
          <w:kern w:val="11"/>
          <w:sz w:val="28"/>
          <w:szCs w:val="28"/>
        </w:rPr>
      </w:pPr>
      <w:r w:rsidRPr="00BB077C">
        <w:rPr>
          <w:rFonts w:ascii="黑体" w:eastAsia="黑体" w:hint="eastAsia"/>
          <w:spacing w:val="10"/>
          <w:kern w:val="11"/>
          <w:sz w:val="28"/>
          <w:szCs w:val="28"/>
        </w:rPr>
        <w:t>（一）人才培养目标及服务面向</w:t>
      </w:r>
    </w:p>
    <w:p w:rsidR="005819A0" w:rsidRPr="00BB077C" w:rsidRDefault="005819A0" w:rsidP="00A56CF3">
      <w:pPr>
        <w:pStyle w:val="a3"/>
        <w:spacing w:line="400" w:lineRule="exact"/>
        <w:ind w:firstLine="520"/>
        <w:rPr>
          <w:rFonts w:asciiTheme="minorEastAsia" w:eastAsiaTheme="minorEastAsia" w:hAnsiTheme="minorEastAsia"/>
          <w:spacing w:val="10"/>
          <w:kern w:val="11"/>
          <w:sz w:val="24"/>
          <w:szCs w:val="24"/>
        </w:rPr>
      </w:pPr>
      <w:r w:rsidRPr="00BB077C">
        <w:rPr>
          <w:rFonts w:asciiTheme="minorEastAsia" w:eastAsiaTheme="minorEastAsia" w:hAnsiTheme="minorEastAsia" w:cs="FZFSK--GBK1-0" w:hint="eastAsia"/>
          <w:spacing w:val="10"/>
          <w:kern w:val="11"/>
          <w:sz w:val="24"/>
          <w:szCs w:val="24"/>
        </w:rPr>
        <w:t>按照</w:t>
      </w:r>
      <w:r w:rsidRPr="00BB077C">
        <w:rPr>
          <w:rFonts w:asciiTheme="minorEastAsia" w:eastAsiaTheme="minorEastAsia" w:hAnsiTheme="minorEastAsia" w:cs="方正仿宋" w:hint="eastAsia"/>
          <w:spacing w:val="10"/>
          <w:sz w:val="24"/>
          <w:szCs w:val="24"/>
        </w:rPr>
        <w:t>学院</w:t>
      </w:r>
      <w:r w:rsidRPr="00BB077C">
        <w:rPr>
          <w:rFonts w:asciiTheme="minorEastAsia" w:eastAsiaTheme="minorEastAsia" w:hAnsiTheme="minorEastAsia" w:cs="FZFSK--GBK1-0" w:hint="eastAsia"/>
          <w:spacing w:val="10"/>
          <w:kern w:val="11"/>
          <w:sz w:val="24"/>
          <w:szCs w:val="24"/>
        </w:rPr>
        <w:t>发展目标定位，</w:t>
      </w:r>
      <w:r w:rsidRPr="00BB077C">
        <w:rPr>
          <w:rFonts w:asciiTheme="minorEastAsia" w:eastAsiaTheme="minorEastAsia" w:hAnsiTheme="minorEastAsia" w:cs="方正仿宋" w:hint="eastAsia"/>
          <w:spacing w:val="10"/>
          <w:sz w:val="24"/>
          <w:szCs w:val="24"/>
        </w:rPr>
        <w:t>学院</w:t>
      </w:r>
      <w:r w:rsidRPr="00BB077C">
        <w:rPr>
          <w:rFonts w:asciiTheme="minorEastAsia" w:eastAsiaTheme="minorEastAsia" w:hAnsiTheme="minorEastAsia" w:cs="FZFSK--GBK1-0" w:hint="eastAsia"/>
          <w:spacing w:val="10"/>
          <w:kern w:val="11"/>
          <w:sz w:val="24"/>
          <w:szCs w:val="24"/>
        </w:rPr>
        <w:t>本科人才培养目标为“</w:t>
      </w:r>
      <w:r w:rsidRPr="00BB077C">
        <w:rPr>
          <w:rFonts w:asciiTheme="minorEastAsia" w:eastAsiaTheme="minorEastAsia" w:hAnsiTheme="minorEastAsia" w:hint="eastAsia"/>
          <w:spacing w:val="10"/>
          <w:kern w:val="11"/>
          <w:sz w:val="24"/>
          <w:szCs w:val="24"/>
        </w:rPr>
        <w:t>培养适应现代警务发展需要</w:t>
      </w:r>
      <w:r w:rsidR="00FF0045" w:rsidRPr="00BB077C">
        <w:rPr>
          <w:rFonts w:asciiTheme="minorEastAsia" w:eastAsiaTheme="minorEastAsia" w:hAnsiTheme="minorEastAsia" w:hint="eastAsia"/>
          <w:spacing w:val="10"/>
          <w:kern w:val="11"/>
          <w:sz w:val="24"/>
          <w:szCs w:val="24"/>
        </w:rPr>
        <w:t>，</w:t>
      </w:r>
      <w:r w:rsidRPr="00BB077C">
        <w:rPr>
          <w:rFonts w:asciiTheme="minorEastAsia" w:eastAsiaTheme="minorEastAsia" w:hAnsiTheme="minorEastAsia" w:hint="eastAsia"/>
          <w:spacing w:val="10"/>
          <w:kern w:val="11"/>
          <w:sz w:val="24"/>
          <w:szCs w:val="24"/>
        </w:rPr>
        <w:t>具有忠诚政治品格、严明法纪意识、良好人文素养、扎实专业知识、过硬警务技能和富有创新精神的公安专业人才”。</w:t>
      </w:r>
    </w:p>
    <w:p w:rsidR="005819A0" w:rsidRPr="00BB077C" w:rsidRDefault="005819A0" w:rsidP="00A56CF3">
      <w:pPr>
        <w:pStyle w:val="a3"/>
        <w:spacing w:line="400" w:lineRule="exact"/>
        <w:ind w:firstLine="520"/>
        <w:rPr>
          <w:rFonts w:asciiTheme="minorEastAsia" w:eastAsiaTheme="minorEastAsia" w:hAnsiTheme="minorEastAsia"/>
          <w:spacing w:val="10"/>
          <w:kern w:val="11"/>
          <w:sz w:val="24"/>
          <w:szCs w:val="24"/>
        </w:rPr>
      </w:pPr>
      <w:r w:rsidRPr="00BB077C">
        <w:rPr>
          <w:rFonts w:asciiTheme="minorEastAsia" w:eastAsiaTheme="minorEastAsia" w:hAnsiTheme="minorEastAsia" w:hint="eastAsia"/>
          <w:spacing w:val="10"/>
          <w:kern w:val="11"/>
          <w:sz w:val="24"/>
          <w:szCs w:val="24"/>
        </w:rPr>
        <w:t>学院坚持‘行业</w:t>
      </w:r>
      <w:r w:rsidRPr="00BB077C">
        <w:rPr>
          <w:rFonts w:asciiTheme="minorEastAsia" w:eastAsiaTheme="minorEastAsia" w:hAnsiTheme="minorEastAsia"/>
          <w:spacing w:val="10"/>
          <w:kern w:val="11"/>
          <w:sz w:val="24"/>
          <w:szCs w:val="24"/>
        </w:rPr>
        <w:t>+</w:t>
      </w:r>
      <w:r w:rsidRPr="00BB077C">
        <w:rPr>
          <w:rFonts w:asciiTheme="minorEastAsia" w:eastAsiaTheme="minorEastAsia" w:hAnsiTheme="minorEastAsia" w:hint="eastAsia"/>
          <w:spacing w:val="10"/>
          <w:kern w:val="11"/>
          <w:sz w:val="24"/>
          <w:szCs w:val="24"/>
        </w:rPr>
        <w:t>区域’的服务面向，</w:t>
      </w:r>
      <w:r w:rsidR="00FF0045" w:rsidRPr="00BB077C">
        <w:rPr>
          <w:rFonts w:asciiTheme="minorEastAsia" w:eastAsiaTheme="minorEastAsia" w:hAnsiTheme="minorEastAsia" w:hint="eastAsia"/>
          <w:spacing w:val="10"/>
          <w:kern w:val="11"/>
          <w:sz w:val="24"/>
          <w:szCs w:val="24"/>
        </w:rPr>
        <w:t>立足四川、面向政法，</w:t>
      </w:r>
      <w:r w:rsidRPr="00BB077C">
        <w:rPr>
          <w:rFonts w:asciiTheme="minorEastAsia" w:eastAsiaTheme="minorEastAsia" w:hAnsiTheme="minorEastAsia" w:hint="eastAsia"/>
          <w:spacing w:val="10"/>
          <w:kern w:val="11"/>
          <w:sz w:val="24"/>
          <w:szCs w:val="24"/>
        </w:rPr>
        <w:t>重点为四川政法公安战线培养适应现代警务和时代发展需要的高素质新型公安专业人才</w:t>
      </w:r>
      <w:r w:rsidR="00FF0045" w:rsidRPr="00BB077C">
        <w:rPr>
          <w:rFonts w:asciiTheme="minorEastAsia" w:eastAsiaTheme="minorEastAsia" w:hAnsiTheme="minorEastAsia" w:hint="eastAsia"/>
          <w:spacing w:val="10"/>
          <w:kern w:val="11"/>
          <w:sz w:val="24"/>
          <w:szCs w:val="24"/>
        </w:rPr>
        <w:t>，</w:t>
      </w:r>
      <w:r w:rsidRPr="00BB077C">
        <w:rPr>
          <w:rFonts w:asciiTheme="minorEastAsia" w:eastAsiaTheme="minorEastAsia" w:hAnsiTheme="minorEastAsia" w:hint="eastAsia"/>
          <w:spacing w:val="10"/>
          <w:kern w:val="11"/>
          <w:sz w:val="24"/>
          <w:szCs w:val="24"/>
        </w:rPr>
        <w:t>为政法公安工作和队伍建设服务，并不断拓展服务国家战略需要、服务社会领域，发挥办学多功能作用。</w:t>
      </w:r>
    </w:p>
    <w:p w:rsidR="005819A0" w:rsidRPr="00BB077C" w:rsidRDefault="005819A0" w:rsidP="005819A0">
      <w:pPr>
        <w:numPr>
          <w:ilvl w:val="0"/>
          <w:numId w:val="2"/>
        </w:numPr>
        <w:rPr>
          <w:rFonts w:ascii="黑体" w:eastAsia="黑体" w:hAnsi="Calibri" w:cs="Times New Roman"/>
          <w:spacing w:val="10"/>
          <w:kern w:val="11"/>
          <w:sz w:val="28"/>
          <w:szCs w:val="28"/>
        </w:rPr>
      </w:pPr>
      <w:r w:rsidRPr="00BB077C">
        <w:rPr>
          <w:rFonts w:ascii="黑体" w:eastAsia="黑体" w:hAnsi="Calibri" w:cs="Times New Roman" w:hint="eastAsia"/>
          <w:spacing w:val="10"/>
          <w:kern w:val="11"/>
          <w:sz w:val="28"/>
          <w:szCs w:val="28"/>
        </w:rPr>
        <w:t>本科专业设置</w:t>
      </w:r>
    </w:p>
    <w:p w:rsidR="00EE3467" w:rsidRPr="00BB077C" w:rsidRDefault="00FF0045" w:rsidP="00A56CF3">
      <w:pPr>
        <w:spacing w:line="400" w:lineRule="exact"/>
        <w:ind w:firstLineChars="200" w:firstLine="520"/>
        <w:rPr>
          <w:rFonts w:ascii="Calibri" w:eastAsia="宋体" w:hAnsi="Calibri" w:cs="Times New Roman"/>
          <w:spacing w:val="10"/>
          <w:kern w:val="11"/>
          <w:sz w:val="24"/>
          <w:szCs w:val="24"/>
        </w:rPr>
      </w:pPr>
      <w:r w:rsidRPr="00BB077C">
        <w:rPr>
          <w:rFonts w:ascii="宋体" w:eastAsia="宋体" w:hAnsi="宋体" w:cs="Times New Roman" w:hint="eastAsia"/>
          <w:spacing w:val="10"/>
          <w:kern w:val="11"/>
          <w:sz w:val="24"/>
          <w:szCs w:val="24"/>
        </w:rPr>
        <w:t>2016-2017学年，学院继续突出公安特色、紧贴公安工作需求，</w:t>
      </w:r>
      <w:r w:rsidR="005819A0" w:rsidRPr="00BB077C">
        <w:rPr>
          <w:rFonts w:ascii="Calibri" w:eastAsia="宋体" w:hAnsi="Calibri" w:cs="Times New Roman" w:hint="eastAsia"/>
          <w:spacing w:val="10"/>
          <w:sz w:val="24"/>
          <w:szCs w:val="24"/>
        </w:rPr>
        <w:t>围绕法学、公安学、公安技术</w:t>
      </w:r>
      <w:r w:rsidRPr="00BB077C">
        <w:rPr>
          <w:rFonts w:ascii="Calibri" w:eastAsia="宋体" w:hAnsi="Calibri" w:cs="Times New Roman" w:hint="eastAsia"/>
          <w:spacing w:val="10"/>
          <w:sz w:val="24"/>
          <w:szCs w:val="24"/>
        </w:rPr>
        <w:t>三个</w:t>
      </w:r>
      <w:r w:rsidR="005819A0" w:rsidRPr="00BB077C">
        <w:rPr>
          <w:rFonts w:ascii="Calibri" w:eastAsia="宋体" w:hAnsi="Calibri" w:cs="Times New Roman" w:hint="eastAsia"/>
          <w:spacing w:val="10"/>
          <w:sz w:val="24"/>
          <w:szCs w:val="24"/>
        </w:rPr>
        <w:t>一级学科设置与公安实战需求紧密对接的公安特色专业群，</w:t>
      </w:r>
      <w:r w:rsidRPr="00BB077C">
        <w:rPr>
          <w:rFonts w:ascii="Calibri" w:eastAsia="宋体" w:hAnsi="Calibri" w:cs="Times New Roman" w:hint="eastAsia"/>
          <w:spacing w:val="10"/>
          <w:sz w:val="24"/>
          <w:szCs w:val="24"/>
        </w:rPr>
        <w:t>整合现有学科专业资源</w:t>
      </w:r>
      <w:r w:rsidR="005819A0" w:rsidRPr="00BB077C">
        <w:rPr>
          <w:rFonts w:ascii="Calibri" w:eastAsia="宋体" w:hAnsi="Calibri" w:cs="Times New Roman" w:hint="eastAsia"/>
          <w:spacing w:val="10"/>
          <w:sz w:val="24"/>
          <w:szCs w:val="24"/>
        </w:rPr>
        <w:t>，着力打造重点专业，发展特色专业。学院</w:t>
      </w:r>
      <w:r w:rsidR="00BA367E">
        <w:rPr>
          <w:rFonts w:ascii="Calibri" w:eastAsia="宋体" w:hAnsi="Calibri" w:cs="Times New Roman" w:hint="eastAsia"/>
          <w:spacing w:val="10"/>
          <w:sz w:val="24"/>
          <w:szCs w:val="24"/>
        </w:rPr>
        <w:t>学校现有</w:t>
      </w:r>
      <w:r w:rsidR="00BA367E" w:rsidRPr="00C35D1C">
        <w:rPr>
          <w:rFonts w:ascii="Calibri" w:eastAsia="宋体" w:hAnsi="Calibri" w:cs="Times New Roman" w:hint="eastAsia"/>
          <w:spacing w:val="10"/>
          <w:sz w:val="24"/>
          <w:szCs w:val="24"/>
        </w:rPr>
        <w:t>专业涵盖法学、文学、理学、</w:t>
      </w:r>
      <w:r w:rsidR="00EE3467" w:rsidRPr="00C35D1C">
        <w:rPr>
          <w:rFonts w:ascii="Calibri" w:eastAsia="宋体" w:hAnsi="Calibri" w:cs="Times New Roman" w:hint="eastAsia"/>
          <w:spacing w:val="10"/>
          <w:sz w:val="24"/>
          <w:szCs w:val="24"/>
        </w:rPr>
        <w:t>工学</w:t>
      </w:r>
      <w:r w:rsidR="00BA367E" w:rsidRPr="00C35D1C">
        <w:rPr>
          <w:rFonts w:ascii="Calibri" w:eastAsia="宋体" w:hAnsi="Calibri" w:cs="Times New Roman" w:hint="eastAsia"/>
          <w:spacing w:val="10"/>
          <w:sz w:val="24"/>
          <w:szCs w:val="24"/>
        </w:rPr>
        <w:t>及管理学五个</w:t>
      </w:r>
      <w:r w:rsidR="00EE3467" w:rsidRPr="00C35D1C">
        <w:rPr>
          <w:rFonts w:ascii="Calibri" w:eastAsia="宋体" w:hAnsi="Calibri" w:cs="Times New Roman" w:hint="eastAsia"/>
          <w:spacing w:val="10"/>
          <w:sz w:val="24"/>
          <w:szCs w:val="24"/>
        </w:rPr>
        <w:t>学科门类，设</w:t>
      </w:r>
      <w:r w:rsidR="005819A0" w:rsidRPr="00C35D1C">
        <w:rPr>
          <w:rFonts w:ascii="Calibri" w:eastAsia="宋体" w:hAnsi="Calibri" w:cs="Times New Roman" w:hint="eastAsia"/>
          <w:spacing w:val="10"/>
          <w:sz w:val="24"/>
          <w:szCs w:val="24"/>
        </w:rPr>
        <w:t>有治安学、侦查学、刑事科学技术、交通管理工程、网络安全与执法、公安管理学、</w:t>
      </w:r>
      <w:r w:rsidR="00383270" w:rsidRPr="00BB077C">
        <w:rPr>
          <w:rFonts w:ascii="Calibri" w:eastAsia="宋体" w:hAnsi="Calibri" w:cs="Times New Roman" w:hint="eastAsia"/>
          <w:spacing w:val="10"/>
          <w:sz w:val="24"/>
          <w:szCs w:val="24"/>
        </w:rPr>
        <w:t>禁毒学、</w:t>
      </w:r>
      <w:r w:rsidR="005819A0" w:rsidRPr="00BB077C">
        <w:rPr>
          <w:rFonts w:ascii="Calibri" w:eastAsia="宋体" w:hAnsi="Calibri" w:cs="Times New Roman" w:hint="eastAsia"/>
          <w:spacing w:val="10"/>
          <w:sz w:val="24"/>
          <w:szCs w:val="24"/>
        </w:rPr>
        <w:t>消防工程、</w:t>
      </w:r>
      <w:r w:rsidR="00383270" w:rsidRPr="00BB077C">
        <w:rPr>
          <w:rFonts w:ascii="Calibri" w:eastAsia="宋体" w:hAnsi="Calibri" w:cs="Times New Roman" w:hint="eastAsia"/>
          <w:spacing w:val="10"/>
          <w:sz w:val="24"/>
          <w:szCs w:val="24"/>
        </w:rPr>
        <w:t>消防指挥</w:t>
      </w:r>
      <w:r w:rsidR="00383270" w:rsidRPr="00BB077C">
        <w:rPr>
          <w:rFonts w:ascii="Calibri" w:eastAsia="宋体" w:hAnsi="Calibri" w:cs="Times New Roman" w:hint="eastAsia"/>
          <w:spacing w:val="10"/>
          <w:sz w:val="24"/>
          <w:szCs w:val="24"/>
        </w:rPr>
        <w:t>9</w:t>
      </w:r>
      <w:r w:rsidR="005819A0" w:rsidRPr="00BB077C">
        <w:rPr>
          <w:rFonts w:ascii="Calibri" w:eastAsia="宋体" w:hAnsi="Calibri" w:cs="Times New Roman" w:hint="eastAsia"/>
          <w:spacing w:val="10"/>
          <w:sz w:val="24"/>
          <w:szCs w:val="24"/>
        </w:rPr>
        <w:t>个公安专业；法学、汉语言文学、计算机科学与技术、秘书学、社会学、行政管理、应用心理学</w:t>
      </w:r>
      <w:r w:rsidR="005819A0" w:rsidRPr="00BB077C">
        <w:rPr>
          <w:rFonts w:ascii="Calibri" w:eastAsia="宋体" w:hAnsi="Calibri" w:cs="Times New Roman"/>
          <w:spacing w:val="10"/>
          <w:sz w:val="24"/>
          <w:szCs w:val="24"/>
        </w:rPr>
        <w:t>7</w:t>
      </w:r>
      <w:r w:rsidR="005819A0" w:rsidRPr="00BB077C">
        <w:rPr>
          <w:rFonts w:ascii="Calibri" w:eastAsia="宋体" w:hAnsi="Calibri" w:cs="Times New Roman" w:hint="eastAsia"/>
          <w:spacing w:val="10"/>
          <w:sz w:val="24"/>
          <w:szCs w:val="24"/>
        </w:rPr>
        <w:t>个非公安专业。</w:t>
      </w:r>
      <w:r w:rsidRPr="00BB077C">
        <w:rPr>
          <w:rFonts w:ascii="Calibri" w:eastAsia="宋体" w:hAnsi="Calibri" w:cs="Times New Roman" w:hint="eastAsia"/>
          <w:spacing w:val="10"/>
          <w:sz w:val="24"/>
          <w:szCs w:val="24"/>
        </w:rPr>
        <w:t>2016-</w:t>
      </w:r>
      <w:r w:rsidRPr="00BB077C">
        <w:rPr>
          <w:rFonts w:ascii="Calibri" w:eastAsia="宋体" w:hAnsi="Calibri" w:cs="Times New Roman" w:hint="eastAsia"/>
          <w:spacing w:val="10"/>
          <w:kern w:val="11"/>
          <w:sz w:val="24"/>
          <w:szCs w:val="24"/>
        </w:rPr>
        <w:t>2017</w:t>
      </w:r>
      <w:r w:rsidRPr="00BB077C">
        <w:rPr>
          <w:rFonts w:ascii="Calibri" w:eastAsia="宋体" w:hAnsi="Calibri" w:cs="Times New Roman" w:hint="eastAsia"/>
          <w:spacing w:val="10"/>
          <w:kern w:val="11"/>
          <w:sz w:val="24"/>
          <w:szCs w:val="24"/>
        </w:rPr>
        <w:t>学年，招生专业</w:t>
      </w:r>
      <w:r w:rsidRPr="00BB077C">
        <w:rPr>
          <w:rFonts w:ascii="Calibri" w:eastAsia="宋体" w:hAnsi="Calibri" w:cs="Times New Roman" w:hint="eastAsia"/>
          <w:spacing w:val="10"/>
          <w:kern w:val="11"/>
          <w:sz w:val="24"/>
          <w:szCs w:val="24"/>
        </w:rPr>
        <w:t>9</w:t>
      </w:r>
      <w:r w:rsidRPr="00BB077C">
        <w:rPr>
          <w:rFonts w:ascii="Calibri" w:eastAsia="宋体" w:hAnsi="Calibri" w:cs="Times New Roman" w:hint="eastAsia"/>
          <w:spacing w:val="10"/>
          <w:kern w:val="11"/>
          <w:sz w:val="24"/>
          <w:szCs w:val="24"/>
        </w:rPr>
        <w:t>个</w:t>
      </w:r>
      <w:r w:rsidR="00442131" w:rsidRPr="00BB077C">
        <w:rPr>
          <w:rFonts w:ascii="Calibri" w:eastAsia="宋体" w:hAnsi="Calibri" w:cs="Times New Roman" w:hint="eastAsia"/>
          <w:spacing w:val="10"/>
          <w:kern w:val="11"/>
          <w:sz w:val="24"/>
          <w:szCs w:val="24"/>
        </w:rPr>
        <w:t>（治安学、侦查学、刑事</w:t>
      </w:r>
      <w:r w:rsidR="00442131" w:rsidRPr="00BB077C">
        <w:rPr>
          <w:rFonts w:ascii="Calibri" w:eastAsia="宋体" w:hAnsi="Calibri" w:cs="Times New Roman" w:hint="eastAsia"/>
          <w:spacing w:val="10"/>
          <w:kern w:val="11"/>
          <w:sz w:val="24"/>
          <w:szCs w:val="24"/>
        </w:rPr>
        <w:lastRenderedPageBreak/>
        <w:t>科学技术、交通管理工程、网络安全与执法、公安管理学、禁毒学、消防指挥、法学）</w:t>
      </w:r>
      <w:r w:rsidRPr="00BB077C">
        <w:rPr>
          <w:rFonts w:ascii="Calibri" w:eastAsia="宋体" w:hAnsi="Calibri" w:cs="Times New Roman" w:hint="eastAsia"/>
          <w:spacing w:val="10"/>
          <w:kern w:val="11"/>
          <w:sz w:val="24"/>
          <w:szCs w:val="24"/>
        </w:rPr>
        <w:t>，未招生专业</w:t>
      </w:r>
      <w:r w:rsidRPr="00BB077C">
        <w:rPr>
          <w:rFonts w:ascii="Calibri" w:eastAsia="宋体" w:hAnsi="Calibri" w:cs="Times New Roman" w:hint="eastAsia"/>
          <w:spacing w:val="10"/>
          <w:kern w:val="11"/>
          <w:sz w:val="24"/>
          <w:szCs w:val="24"/>
        </w:rPr>
        <w:t>7</w:t>
      </w:r>
      <w:r w:rsidRPr="00BB077C">
        <w:rPr>
          <w:rFonts w:ascii="Calibri" w:eastAsia="宋体" w:hAnsi="Calibri" w:cs="Times New Roman" w:hint="eastAsia"/>
          <w:spacing w:val="10"/>
          <w:kern w:val="11"/>
          <w:sz w:val="24"/>
          <w:szCs w:val="24"/>
        </w:rPr>
        <w:t>个。</w:t>
      </w:r>
    </w:p>
    <w:p w:rsidR="005819A0" w:rsidRPr="00BB077C" w:rsidRDefault="00EE3467" w:rsidP="00EE3467">
      <w:pPr>
        <w:spacing w:line="400" w:lineRule="exact"/>
        <w:rPr>
          <w:rFonts w:ascii="黑体" w:eastAsia="黑体" w:hAnsi="Calibri" w:cs="Times New Roman"/>
          <w:spacing w:val="10"/>
          <w:kern w:val="11"/>
          <w:sz w:val="28"/>
          <w:szCs w:val="28"/>
        </w:rPr>
      </w:pPr>
      <w:r w:rsidRPr="00BB077C">
        <w:rPr>
          <w:rFonts w:ascii="黑体" w:eastAsia="黑体" w:hAnsi="Calibri" w:cs="Times New Roman" w:hint="eastAsia"/>
          <w:spacing w:val="10"/>
          <w:kern w:val="11"/>
          <w:sz w:val="28"/>
          <w:szCs w:val="28"/>
        </w:rPr>
        <w:t>（三）</w:t>
      </w:r>
      <w:r w:rsidR="005819A0" w:rsidRPr="00BB077C">
        <w:rPr>
          <w:rFonts w:ascii="黑体" w:eastAsia="黑体" w:hAnsi="Calibri" w:cs="Times New Roman" w:hint="eastAsia"/>
          <w:spacing w:val="10"/>
          <w:kern w:val="11"/>
          <w:sz w:val="28"/>
          <w:szCs w:val="28"/>
        </w:rPr>
        <w:t>在校生情况</w:t>
      </w:r>
    </w:p>
    <w:p w:rsidR="00EE3467" w:rsidRPr="00BB077C" w:rsidRDefault="005819A0" w:rsidP="00EE3467">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spacing w:val="10"/>
          <w:kern w:val="11"/>
          <w:sz w:val="24"/>
          <w:szCs w:val="24"/>
        </w:rPr>
        <w:t>201</w:t>
      </w:r>
      <w:r w:rsidRPr="00BB077C">
        <w:rPr>
          <w:rFonts w:ascii="宋体" w:eastAsia="宋体" w:hAnsi="宋体" w:cs="Times New Roman" w:hint="eastAsia"/>
          <w:spacing w:val="10"/>
          <w:kern w:val="11"/>
          <w:sz w:val="24"/>
          <w:szCs w:val="24"/>
        </w:rPr>
        <w:t>6-2017学年，</w:t>
      </w:r>
      <w:r w:rsidRPr="00BB077C">
        <w:rPr>
          <w:rFonts w:ascii="宋体" w:eastAsia="宋体" w:hAnsi="宋体" w:cs="方正仿宋" w:hint="eastAsia"/>
          <w:spacing w:val="10"/>
          <w:sz w:val="24"/>
          <w:szCs w:val="24"/>
        </w:rPr>
        <w:t>学院</w:t>
      </w:r>
      <w:r w:rsidRPr="00BB077C">
        <w:rPr>
          <w:rFonts w:ascii="宋体" w:eastAsia="宋体" w:hAnsi="宋体" w:cs="Times New Roman" w:hint="eastAsia"/>
          <w:spacing w:val="10"/>
          <w:kern w:val="11"/>
          <w:sz w:val="24"/>
          <w:szCs w:val="24"/>
        </w:rPr>
        <w:t>全日制在校本科生</w:t>
      </w:r>
      <w:r w:rsidR="00EE3467" w:rsidRPr="00BB077C">
        <w:rPr>
          <w:rFonts w:ascii="宋体" w:eastAsia="宋体" w:hAnsi="宋体" w:cs="Times New Roman" w:hint="eastAsia"/>
          <w:spacing w:val="10"/>
          <w:kern w:val="11"/>
          <w:sz w:val="24"/>
          <w:szCs w:val="24"/>
        </w:rPr>
        <w:t>5297</w:t>
      </w:r>
      <w:r w:rsidRPr="00BB077C">
        <w:rPr>
          <w:rFonts w:ascii="宋体" w:eastAsia="宋体" w:hAnsi="宋体" w:cs="Times New Roman" w:hint="eastAsia"/>
          <w:spacing w:val="10"/>
          <w:kern w:val="11"/>
          <w:sz w:val="24"/>
          <w:szCs w:val="24"/>
        </w:rPr>
        <w:t>人</w:t>
      </w:r>
      <w:r w:rsidR="000C5755" w:rsidRPr="00BB077C">
        <w:rPr>
          <w:rFonts w:ascii="宋体" w:eastAsia="宋体" w:hAnsi="宋体" w:cs="Times New Roman" w:hint="eastAsia"/>
          <w:spacing w:val="10"/>
          <w:kern w:val="11"/>
          <w:sz w:val="24"/>
          <w:szCs w:val="24"/>
        </w:rPr>
        <w:t>（含体改生）</w:t>
      </w:r>
      <w:r w:rsidRPr="00BB077C">
        <w:rPr>
          <w:rFonts w:ascii="宋体" w:eastAsia="宋体" w:hAnsi="宋体" w:cs="Times New Roman" w:hint="eastAsia"/>
          <w:spacing w:val="10"/>
          <w:kern w:val="11"/>
          <w:sz w:val="24"/>
          <w:szCs w:val="24"/>
        </w:rPr>
        <w:t>，硕士研究生</w:t>
      </w:r>
      <w:r w:rsidRPr="00BB077C">
        <w:rPr>
          <w:rFonts w:ascii="宋体" w:eastAsia="宋体" w:hAnsi="宋体" w:cs="Times New Roman"/>
          <w:spacing w:val="10"/>
          <w:kern w:val="11"/>
          <w:sz w:val="24"/>
          <w:szCs w:val="24"/>
        </w:rPr>
        <w:t>18</w:t>
      </w:r>
      <w:r w:rsidRPr="00BB077C">
        <w:rPr>
          <w:rFonts w:ascii="宋体" w:eastAsia="宋体" w:hAnsi="宋体" w:cs="Times New Roman" w:hint="eastAsia"/>
          <w:spacing w:val="10"/>
          <w:kern w:val="11"/>
          <w:sz w:val="24"/>
          <w:szCs w:val="24"/>
        </w:rPr>
        <w:t>人，</w:t>
      </w:r>
      <w:r w:rsidR="00EE3467" w:rsidRPr="00BB077C">
        <w:rPr>
          <w:rFonts w:ascii="宋体" w:eastAsia="宋体" w:hAnsi="宋体" w:cs="Times New Roman" w:hint="eastAsia"/>
          <w:spacing w:val="10"/>
          <w:kern w:val="11"/>
          <w:sz w:val="24"/>
          <w:szCs w:val="24"/>
        </w:rPr>
        <w:t>预科生44人。折合标准生</w:t>
      </w:r>
      <w:r w:rsidR="00E12BB4" w:rsidRPr="00BB077C">
        <w:rPr>
          <w:rFonts w:ascii="宋体" w:eastAsia="宋体" w:hAnsi="宋体" w:cs="Times New Roman" w:hint="eastAsia"/>
          <w:spacing w:val="10"/>
          <w:kern w:val="11"/>
          <w:sz w:val="24"/>
          <w:szCs w:val="24"/>
        </w:rPr>
        <w:t>5368人</w:t>
      </w:r>
      <w:r w:rsidR="00EE3467" w:rsidRPr="00BB077C">
        <w:rPr>
          <w:rFonts w:ascii="宋体" w:eastAsia="宋体" w:hAnsi="宋体" w:cs="Times New Roman" w:hint="eastAsia"/>
          <w:spacing w:val="10"/>
          <w:kern w:val="11"/>
          <w:sz w:val="24"/>
          <w:szCs w:val="24"/>
        </w:rPr>
        <w:t>，</w:t>
      </w:r>
      <w:r w:rsidRPr="00BB077C">
        <w:rPr>
          <w:rFonts w:ascii="宋体" w:eastAsia="宋体" w:hAnsi="宋体" w:cs="Times New Roman" w:hint="eastAsia"/>
          <w:spacing w:val="10"/>
          <w:kern w:val="11"/>
          <w:sz w:val="24"/>
          <w:szCs w:val="24"/>
        </w:rPr>
        <w:t>普通本科生占</w:t>
      </w:r>
      <w:r w:rsidR="00EE3467" w:rsidRPr="00BB077C">
        <w:rPr>
          <w:rFonts w:ascii="宋体" w:eastAsia="宋体" w:hAnsi="宋体" w:cs="Times New Roman" w:hint="eastAsia"/>
          <w:spacing w:val="10"/>
          <w:kern w:val="11"/>
          <w:sz w:val="24"/>
          <w:szCs w:val="24"/>
        </w:rPr>
        <w:t>比为</w:t>
      </w:r>
      <w:r w:rsidR="00E12BB4" w:rsidRPr="00BB077C">
        <w:rPr>
          <w:rFonts w:ascii="宋体" w:eastAsia="宋体" w:hAnsi="宋体" w:cs="Times New Roman" w:hint="eastAsia"/>
          <w:spacing w:val="10"/>
          <w:kern w:val="11"/>
          <w:sz w:val="24"/>
          <w:szCs w:val="24"/>
        </w:rPr>
        <w:t>98.84%。</w:t>
      </w:r>
    </w:p>
    <w:p w:rsidR="00EE3467" w:rsidRPr="00BB077C" w:rsidRDefault="00933E1E" w:rsidP="00933E1E">
      <w:pPr>
        <w:spacing w:line="400" w:lineRule="exact"/>
        <w:ind w:firstLineChars="200" w:firstLine="460"/>
        <w:jc w:val="center"/>
        <w:rPr>
          <w:rFonts w:asciiTheme="minorEastAsia" w:hAnsiTheme="minorEastAsia" w:cs="Times New Roman"/>
          <w:spacing w:val="10"/>
          <w:kern w:val="11"/>
          <w:szCs w:val="21"/>
        </w:rPr>
      </w:pPr>
      <w:r w:rsidRPr="00BB077C">
        <w:rPr>
          <w:rFonts w:asciiTheme="minorEastAsia" w:hAnsiTheme="minorEastAsia" w:cs="Times New Roman" w:hint="eastAsia"/>
          <w:spacing w:val="10"/>
          <w:kern w:val="11"/>
          <w:szCs w:val="21"/>
        </w:rPr>
        <w:t>2016-2017学年</w:t>
      </w:r>
      <w:r w:rsidR="000F3B21" w:rsidRPr="00BB077C">
        <w:rPr>
          <w:rFonts w:asciiTheme="minorEastAsia" w:hAnsiTheme="minorEastAsia" w:cs="Times New Roman" w:hint="eastAsia"/>
          <w:spacing w:val="10"/>
          <w:kern w:val="11"/>
          <w:szCs w:val="21"/>
        </w:rPr>
        <w:t>在校生</w:t>
      </w:r>
      <w:r w:rsidRPr="00BB077C">
        <w:rPr>
          <w:rFonts w:asciiTheme="minorEastAsia" w:hAnsiTheme="minorEastAsia" w:cs="Times New Roman" w:hint="eastAsia"/>
          <w:spacing w:val="10"/>
          <w:kern w:val="11"/>
          <w:szCs w:val="21"/>
        </w:rPr>
        <w:t>统计表</w:t>
      </w:r>
    </w:p>
    <w:tbl>
      <w:tblPr>
        <w:tblStyle w:val="a6"/>
        <w:tblW w:w="0" w:type="auto"/>
        <w:tblLook w:val="04A0" w:firstRow="1" w:lastRow="0" w:firstColumn="1" w:lastColumn="0" w:noHBand="0" w:noVBand="1"/>
      </w:tblPr>
      <w:tblGrid>
        <w:gridCol w:w="2840"/>
        <w:gridCol w:w="2841"/>
        <w:gridCol w:w="2841"/>
      </w:tblGrid>
      <w:tr w:rsidR="00BB077C" w:rsidRPr="00BB077C" w:rsidTr="00470531">
        <w:tc>
          <w:tcPr>
            <w:tcW w:w="2840" w:type="dxa"/>
          </w:tcPr>
          <w:p w:rsidR="00933E1E" w:rsidRPr="00BB077C" w:rsidRDefault="00933E1E" w:rsidP="00933E1E">
            <w:pPr>
              <w:jc w:val="center"/>
              <w:rPr>
                <w:rFonts w:asciiTheme="minorEastAsia" w:hAnsiTheme="minorEastAsia"/>
                <w:szCs w:val="21"/>
              </w:rPr>
            </w:pPr>
            <w:r w:rsidRPr="00BB077C">
              <w:rPr>
                <w:rFonts w:asciiTheme="minorEastAsia" w:hAnsiTheme="minorEastAsia" w:hint="eastAsia"/>
                <w:szCs w:val="21"/>
              </w:rPr>
              <w:t>学生类型</w:t>
            </w:r>
          </w:p>
        </w:tc>
        <w:tc>
          <w:tcPr>
            <w:tcW w:w="2841" w:type="dxa"/>
          </w:tcPr>
          <w:p w:rsidR="00933E1E" w:rsidRPr="00BB077C" w:rsidRDefault="00933E1E" w:rsidP="00933E1E">
            <w:pPr>
              <w:jc w:val="center"/>
              <w:rPr>
                <w:rFonts w:asciiTheme="minorEastAsia" w:hAnsiTheme="minorEastAsia"/>
                <w:szCs w:val="21"/>
              </w:rPr>
            </w:pPr>
            <w:r w:rsidRPr="00BB077C">
              <w:rPr>
                <w:rFonts w:asciiTheme="minorEastAsia" w:hAnsiTheme="minorEastAsia" w:hint="eastAsia"/>
                <w:szCs w:val="21"/>
              </w:rPr>
              <w:t>专  业</w:t>
            </w:r>
          </w:p>
        </w:tc>
        <w:tc>
          <w:tcPr>
            <w:tcW w:w="2841" w:type="dxa"/>
          </w:tcPr>
          <w:p w:rsidR="00933E1E" w:rsidRPr="00BB077C" w:rsidRDefault="00933E1E" w:rsidP="00933E1E">
            <w:pPr>
              <w:jc w:val="center"/>
              <w:rPr>
                <w:rFonts w:asciiTheme="minorEastAsia" w:hAnsiTheme="minorEastAsia"/>
                <w:szCs w:val="21"/>
              </w:rPr>
            </w:pPr>
            <w:r w:rsidRPr="00BB077C">
              <w:rPr>
                <w:rFonts w:asciiTheme="minorEastAsia" w:hAnsiTheme="minorEastAsia" w:hint="eastAsia"/>
                <w:szCs w:val="21"/>
              </w:rPr>
              <w:t>人  数</w:t>
            </w:r>
          </w:p>
        </w:tc>
      </w:tr>
      <w:tr w:rsidR="00BB077C" w:rsidRPr="00BB077C" w:rsidTr="00470531">
        <w:tc>
          <w:tcPr>
            <w:tcW w:w="2840" w:type="dxa"/>
            <w:vMerge w:val="restart"/>
          </w:tcPr>
          <w:p w:rsidR="00933E1E" w:rsidRPr="00BB077C" w:rsidRDefault="00933E1E" w:rsidP="00933E1E">
            <w:pPr>
              <w:jc w:val="center"/>
              <w:rPr>
                <w:rFonts w:asciiTheme="minorEastAsia" w:hAnsiTheme="minorEastAsia"/>
                <w:szCs w:val="21"/>
              </w:rPr>
            </w:pPr>
          </w:p>
          <w:p w:rsidR="00933E1E" w:rsidRPr="00BB077C" w:rsidRDefault="00933E1E" w:rsidP="00933E1E">
            <w:pPr>
              <w:jc w:val="center"/>
              <w:rPr>
                <w:rFonts w:asciiTheme="minorEastAsia" w:hAnsiTheme="minorEastAsia"/>
                <w:szCs w:val="21"/>
              </w:rPr>
            </w:pPr>
          </w:p>
          <w:p w:rsidR="00933E1E" w:rsidRPr="00BB077C" w:rsidRDefault="00933E1E" w:rsidP="00933E1E">
            <w:pPr>
              <w:jc w:val="center"/>
              <w:rPr>
                <w:rFonts w:asciiTheme="minorEastAsia" w:hAnsiTheme="minorEastAsia"/>
                <w:szCs w:val="21"/>
              </w:rPr>
            </w:pPr>
          </w:p>
          <w:p w:rsidR="00933E1E" w:rsidRPr="00BB077C" w:rsidRDefault="00933E1E" w:rsidP="00933E1E">
            <w:pPr>
              <w:jc w:val="center"/>
              <w:rPr>
                <w:rFonts w:asciiTheme="minorEastAsia" w:hAnsiTheme="minorEastAsia"/>
                <w:szCs w:val="21"/>
              </w:rPr>
            </w:pPr>
          </w:p>
          <w:p w:rsidR="00933E1E" w:rsidRPr="00BB077C" w:rsidRDefault="00933E1E" w:rsidP="00933E1E">
            <w:pPr>
              <w:jc w:val="center"/>
              <w:rPr>
                <w:rFonts w:asciiTheme="minorEastAsia" w:hAnsiTheme="minorEastAsia"/>
                <w:szCs w:val="21"/>
              </w:rPr>
            </w:pPr>
          </w:p>
          <w:p w:rsidR="00933E1E" w:rsidRPr="00BB077C" w:rsidRDefault="00933E1E" w:rsidP="00933E1E">
            <w:pPr>
              <w:jc w:val="center"/>
              <w:rPr>
                <w:rFonts w:asciiTheme="minorEastAsia" w:hAnsiTheme="minorEastAsia"/>
                <w:szCs w:val="21"/>
              </w:rPr>
            </w:pPr>
          </w:p>
          <w:p w:rsidR="00933E1E" w:rsidRPr="00BB077C" w:rsidRDefault="00933E1E" w:rsidP="00933E1E">
            <w:pPr>
              <w:jc w:val="center"/>
              <w:rPr>
                <w:rFonts w:asciiTheme="minorEastAsia" w:hAnsiTheme="minorEastAsia"/>
                <w:szCs w:val="21"/>
              </w:rPr>
            </w:pPr>
            <w:r w:rsidRPr="00BB077C">
              <w:rPr>
                <w:rFonts w:asciiTheme="minorEastAsia" w:hAnsiTheme="minorEastAsia" w:hint="eastAsia"/>
                <w:szCs w:val="21"/>
              </w:rPr>
              <w:t>普通本科生</w:t>
            </w:r>
          </w:p>
        </w:tc>
        <w:tc>
          <w:tcPr>
            <w:tcW w:w="2841" w:type="dxa"/>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侦查学</w:t>
            </w:r>
          </w:p>
        </w:tc>
        <w:tc>
          <w:tcPr>
            <w:tcW w:w="2841" w:type="dxa"/>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792</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治安学</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893</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刑事科学技术</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561</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网络安全与执法</w:t>
            </w:r>
          </w:p>
        </w:tc>
        <w:tc>
          <w:tcPr>
            <w:tcW w:w="2841" w:type="dxa"/>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312</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公安管理学</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524</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交通管理工程</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399</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禁毒学</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183</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消防工程</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11</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消防指挥</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94</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法学</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1283</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社会学</w:t>
            </w:r>
          </w:p>
        </w:tc>
        <w:tc>
          <w:tcPr>
            <w:tcW w:w="2841" w:type="dxa"/>
            <w:vAlign w:val="center"/>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118</w:t>
            </w:r>
          </w:p>
        </w:tc>
      </w:tr>
      <w:tr w:rsidR="00BB077C" w:rsidRPr="00BB077C" w:rsidTr="00470531">
        <w:tc>
          <w:tcPr>
            <w:tcW w:w="2840" w:type="dxa"/>
            <w:vMerge/>
          </w:tcPr>
          <w:p w:rsidR="00933E1E" w:rsidRPr="00BB077C" w:rsidRDefault="00933E1E" w:rsidP="00933E1E">
            <w:pPr>
              <w:jc w:val="center"/>
              <w:rPr>
                <w:rFonts w:asciiTheme="minorEastAsia" w:hAnsiTheme="minorEastAsia"/>
                <w:szCs w:val="21"/>
              </w:rPr>
            </w:pPr>
          </w:p>
        </w:tc>
        <w:tc>
          <w:tcPr>
            <w:tcW w:w="2841" w:type="dxa"/>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应用心理学</w:t>
            </w:r>
          </w:p>
        </w:tc>
        <w:tc>
          <w:tcPr>
            <w:tcW w:w="2841" w:type="dxa"/>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66</w:t>
            </w:r>
          </w:p>
        </w:tc>
      </w:tr>
      <w:tr w:rsidR="00BB077C" w:rsidRPr="00BB077C" w:rsidTr="00933E1E">
        <w:trPr>
          <w:trHeight w:val="70"/>
        </w:trPr>
        <w:tc>
          <w:tcPr>
            <w:tcW w:w="2840" w:type="dxa"/>
            <w:vMerge/>
          </w:tcPr>
          <w:p w:rsidR="00933E1E" w:rsidRPr="00BB077C" w:rsidRDefault="00933E1E" w:rsidP="00933E1E">
            <w:pPr>
              <w:jc w:val="center"/>
              <w:rPr>
                <w:rFonts w:asciiTheme="minorEastAsia" w:hAnsiTheme="minorEastAsia"/>
                <w:szCs w:val="21"/>
              </w:rPr>
            </w:pPr>
          </w:p>
        </w:tc>
        <w:tc>
          <w:tcPr>
            <w:tcW w:w="2841" w:type="dxa"/>
          </w:tcPr>
          <w:p w:rsidR="00933E1E" w:rsidRPr="00BB077C" w:rsidRDefault="00933E1E" w:rsidP="00933E1E">
            <w:pPr>
              <w:jc w:val="center"/>
              <w:rPr>
                <w:rFonts w:asciiTheme="minorEastAsia" w:hAnsiTheme="minorEastAsia" w:cs="宋体"/>
                <w:szCs w:val="21"/>
              </w:rPr>
            </w:pPr>
            <w:r w:rsidRPr="00BB077C">
              <w:rPr>
                <w:rFonts w:asciiTheme="minorEastAsia" w:hAnsiTheme="minorEastAsia" w:hint="eastAsia"/>
                <w:szCs w:val="21"/>
              </w:rPr>
              <w:t>秘书学</w:t>
            </w:r>
          </w:p>
        </w:tc>
        <w:tc>
          <w:tcPr>
            <w:tcW w:w="2841" w:type="dxa"/>
          </w:tcPr>
          <w:p w:rsidR="00933E1E" w:rsidRPr="00BB077C" w:rsidRDefault="00933E1E" w:rsidP="00933E1E">
            <w:pPr>
              <w:jc w:val="center"/>
              <w:rPr>
                <w:rFonts w:asciiTheme="minorEastAsia" w:hAnsiTheme="minorEastAsia"/>
                <w:szCs w:val="21"/>
              </w:rPr>
            </w:pPr>
            <w:r w:rsidRPr="00BB077C">
              <w:rPr>
                <w:rFonts w:asciiTheme="minorEastAsia" w:hAnsiTheme="minorEastAsia" w:hint="eastAsia"/>
                <w:szCs w:val="21"/>
              </w:rPr>
              <w:t>61</w:t>
            </w:r>
          </w:p>
        </w:tc>
      </w:tr>
      <w:tr w:rsidR="00BB077C" w:rsidRPr="00BB077C" w:rsidTr="00933E1E">
        <w:tc>
          <w:tcPr>
            <w:tcW w:w="2840" w:type="dxa"/>
          </w:tcPr>
          <w:p w:rsidR="00933E1E" w:rsidRPr="00BB077C" w:rsidRDefault="00933E1E" w:rsidP="00933E1E">
            <w:pPr>
              <w:spacing w:line="400" w:lineRule="exact"/>
              <w:jc w:val="center"/>
              <w:rPr>
                <w:rFonts w:asciiTheme="minorEastAsia" w:hAnsiTheme="minorEastAsia" w:cs="Times New Roman"/>
                <w:spacing w:val="10"/>
                <w:kern w:val="11"/>
                <w:szCs w:val="21"/>
              </w:rPr>
            </w:pPr>
            <w:r w:rsidRPr="00BB077C">
              <w:rPr>
                <w:rFonts w:asciiTheme="minorEastAsia" w:hAnsiTheme="minorEastAsia" w:cs="Times New Roman" w:hint="eastAsia"/>
                <w:spacing w:val="10"/>
                <w:kern w:val="11"/>
                <w:szCs w:val="21"/>
              </w:rPr>
              <w:t>硕士研究生</w:t>
            </w:r>
          </w:p>
        </w:tc>
        <w:tc>
          <w:tcPr>
            <w:tcW w:w="2841" w:type="dxa"/>
          </w:tcPr>
          <w:p w:rsidR="00933E1E" w:rsidRPr="00BB077C" w:rsidRDefault="00933E1E" w:rsidP="00933E1E">
            <w:pPr>
              <w:spacing w:line="400" w:lineRule="exact"/>
              <w:jc w:val="center"/>
              <w:rPr>
                <w:rFonts w:asciiTheme="minorEastAsia" w:hAnsiTheme="minorEastAsia" w:cs="Times New Roman"/>
                <w:spacing w:val="10"/>
                <w:kern w:val="11"/>
                <w:szCs w:val="21"/>
              </w:rPr>
            </w:pPr>
            <w:r w:rsidRPr="00BB077C">
              <w:rPr>
                <w:rFonts w:asciiTheme="minorEastAsia" w:hAnsiTheme="minorEastAsia" w:cs="Times New Roman" w:hint="eastAsia"/>
                <w:spacing w:val="10"/>
                <w:kern w:val="11"/>
                <w:szCs w:val="21"/>
              </w:rPr>
              <w:t>警务硕士</w:t>
            </w:r>
          </w:p>
        </w:tc>
        <w:tc>
          <w:tcPr>
            <w:tcW w:w="2841" w:type="dxa"/>
          </w:tcPr>
          <w:p w:rsidR="00933E1E" w:rsidRPr="00BB077C" w:rsidRDefault="00933E1E" w:rsidP="00933E1E">
            <w:pPr>
              <w:spacing w:line="400" w:lineRule="exact"/>
              <w:jc w:val="center"/>
              <w:rPr>
                <w:rFonts w:asciiTheme="minorEastAsia" w:hAnsiTheme="minorEastAsia" w:cs="Times New Roman"/>
                <w:spacing w:val="10"/>
                <w:kern w:val="11"/>
                <w:szCs w:val="21"/>
              </w:rPr>
            </w:pPr>
            <w:r w:rsidRPr="00BB077C">
              <w:rPr>
                <w:rFonts w:asciiTheme="minorEastAsia" w:hAnsiTheme="minorEastAsia" w:cs="Times New Roman" w:hint="eastAsia"/>
                <w:spacing w:val="10"/>
                <w:kern w:val="11"/>
                <w:szCs w:val="21"/>
              </w:rPr>
              <w:t>18</w:t>
            </w:r>
          </w:p>
        </w:tc>
      </w:tr>
      <w:tr w:rsidR="00933E1E" w:rsidRPr="00BB077C" w:rsidTr="00933E1E">
        <w:tc>
          <w:tcPr>
            <w:tcW w:w="2840" w:type="dxa"/>
          </w:tcPr>
          <w:p w:rsidR="00933E1E" w:rsidRPr="00BB077C" w:rsidRDefault="00933E1E" w:rsidP="00933E1E">
            <w:pPr>
              <w:spacing w:line="400" w:lineRule="exact"/>
              <w:jc w:val="center"/>
              <w:rPr>
                <w:rFonts w:asciiTheme="minorEastAsia" w:hAnsiTheme="minorEastAsia" w:cs="Times New Roman"/>
                <w:spacing w:val="10"/>
                <w:kern w:val="11"/>
                <w:szCs w:val="21"/>
              </w:rPr>
            </w:pPr>
            <w:r w:rsidRPr="00BB077C">
              <w:rPr>
                <w:rFonts w:asciiTheme="minorEastAsia" w:hAnsiTheme="minorEastAsia" w:cs="Times New Roman" w:hint="eastAsia"/>
                <w:spacing w:val="10"/>
                <w:kern w:val="11"/>
                <w:szCs w:val="21"/>
              </w:rPr>
              <w:t>预科生</w:t>
            </w:r>
          </w:p>
        </w:tc>
        <w:tc>
          <w:tcPr>
            <w:tcW w:w="2841" w:type="dxa"/>
          </w:tcPr>
          <w:p w:rsidR="00933E1E" w:rsidRPr="00BB077C" w:rsidRDefault="00933E1E" w:rsidP="00933E1E">
            <w:pPr>
              <w:spacing w:line="400" w:lineRule="exact"/>
              <w:jc w:val="center"/>
              <w:rPr>
                <w:rFonts w:asciiTheme="minorEastAsia" w:hAnsiTheme="minorEastAsia" w:cs="Times New Roman"/>
                <w:spacing w:val="10"/>
                <w:kern w:val="11"/>
                <w:szCs w:val="21"/>
              </w:rPr>
            </w:pPr>
          </w:p>
        </w:tc>
        <w:tc>
          <w:tcPr>
            <w:tcW w:w="2841" w:type="dxa"/>
          </w:tcPr>
          <w:p w:rsidR="00933E1E" w:rsidRPr="00BB077C" w:rsidRDefault="00933E1E" w:rsidP="00933E1E">
            <w:pPr>
              <w:spacing w:line="400" w:lineRule="exact"/>
              <w:jc w:val="center"/>
              <w:rPr>
                <w:rFonts w:asciiTheme="minorEastAsia" w:hAnsiTheme="minorEastAsia" w:cs="Times New Roman"/>
                <w:spacing w:val="10"/>
                <w:kern w:val="11"/>
                <w:szCs w:val="21"/>
              </w:rPr>
            </w:pPr>
            <w:r w:rsidRPr="00BB077C">
              <w:rPr>
                <w:rFonts w:asciiTheme="minorEastAsia" w:hAnsiTheme="minorEastAsia" w:cs="Times New Roman" w:hint="eastAsia"/>
                <w:spacing w:val="10"/>
                <w:kern w:val="11"/>
                <w:szCs w:val="21"/>
              </w:rPr>
              <w:t>44</w:t>
            </w:r>
          </w:p>
        </w:tc>
      </w:tr>
    </w:tbl>
    <w:p w:rsidR="00933E1E" w:rsidRPr="00BB077C" w:rsidRDefault="00933E1E" w:rsidP="00933E1E">
      <w:pPr>
        <w:spacing w:line="400" w:lineRule="exact"/>
        <w:ind w:firstLineChars="200" w:firstLine="460"/>
        <w:jc w:val="center"/>
        <w:rPr>
          <w:rFonts w:ascii="宋体" w:eastAsia="宋体" w:hAnsi="宋体" w:cs="Times New Roman"/>
          <w:spacing w:val="10"/>
          <w:kern w:val="11"/>
          <w:szCs w:val="21"/>
        </w:rPr>
      </w:pPr>
    </w:p>
    <w:p w:rsidR="005819A0" w:rsidRPr="00BB077C" w:rsidRDefault="005819A0" w:rsidP="00A56CF3">
      <w:pPr>
        <w:rPr>
          <w:rFonts w:ascii="黑体" w:eastAsia="黑体" w:hAnsi="Calibri" w:cs="Times New Roman"/>
          <w:spacing w:val="10"/>
          <w:kern w:val="11"/>
          <w:sz w:val="28"/>
          <w:szCs w:val="28"/>
        </w:rPr>
      </w:pPr>
      <w:r w:rsidRPr="00BB077C">
        <w:rPr>
          <w:rFonts w:ascii="黑体" w:eastAsia="黑体" w:hAnsi="Calibri" w:cs="Times New Roman" w:hint="eastAsia"/>
          <w:spacing w:val="10"/>
          <w:kern w:val="11"/>
          <w:sz w:val="28"/>
          <w:szCs w:val="28"/>
        </w:rPr>
        <w:t>（四）生源质量</w:t>
      </w:r>
    </w:p>
    <w:p w:rsidR="002D73A3" w:rsidRPr="00BB077C" w:rsidRDefault="00F1008B" w:rsidP="00A56CF3">
      <w:pPr>
        <w:spacing w:line="400" w:lineRule="exact"/>
        <w:ind w:firstLineChars="200" w:firstLine="520"/>
        <w:rPr>
          <w:rFonts w:ascii="宋体" w:eastAsia="宋体" w:hAnsi="宋体" w:cs="Times New Roman"/>
          <w:spacing w:val="10"/>
          <w:kern w:val="11"/>
          <w:sz w:val="24"/>
          <w:szCs w:val="24"/>
        </w:rPr>
      </w:pPr>
      <w:r w:rsidRPr="00A233D0">
        <w:rPr>
          <w:rFonts w:ascii="宋体" w:eastAsia="宋体" w:hAnsi="宋体" w:cs="Times New Roman" w:hint="eastAsia"/>
          <w:spacing w:val="10"/>
          <w:kern w:val="11"/>
          <w:sz w:val="24"/>
          <w:szCs w:val="24"/>
        </w:rPr>
        <w:t>根据招生计划，2016年我院录取本科新生</w:t>
      </w:r>
      <w:r w:rsidR="00295D1D" w:rsidRPr="00A233D0">
        <w:rPr>
          <w:rFonts w:ascii="宋体" w:eastAsia="宋体" w:hAnsi="宋体" w:cs="Times New Roman" w:hint="eastAsia"/>
          <w:spacing w:val="10"/>
          <w:kern w:val="11"/>
          <w:sz w:val="24"/>
          <w:szCs w:val="24"/>
        </w:rPr>
        <w:t>1300</w:t>
      </w:r>
      <w:r w:rsidR="004F1C72" w:rsidRPr="00A233D0">
        <w:rPr>
          <w:rFonts w:ascii="宋体" w:eastAsia="宋体" w:hAnsi="宋体" w:cs="Times New Roman" w:hint="eastAsia"/>
          <w:spacing w:val="10"/>
          <w:kern w:val="11"/>
          <w:sz w:val="24"/>
          <w:szCs w:val="24"/>
        </w:rPr>
        <w:t>名，</w:t>
      </w:r>
      <w:r w:rsidRPr="00A233D0">
        <w:rPr>
          <w:rFonts w:ascii="宋体" w:eastAsia="宋体" w:hAnsi="宋体" w:cs="Times New Roman" w:hint="eastAsia"/>
          <w:spacing w:val="10"/>
          <w:kern w:val="11"/>
          <w:sz w:val="24"/>
          <w:szCs w:val="24"/>
        </w:rPr>
        <w:t>其中公安专业1001名，法学专业299</w:t>
      </w:r>
      <w:r w:rsidR="004F1C72" w:rsidRPr="00A233D0">
        <w:rPr>
          <w:rFonts w:ascii="宋体" w:eastAsia="宋体" w:hAnsi="宋体" w:cs="Times New Roman" w:hint="eastAsia"/>
          <w:spacing w:val="10"/>
          <w:kern w:val="11"/>
          <w:sz w:val="24"/>
          <w:szCs w:val="24"/>
        </w:rPr>
        <w:t>名</w:t>
      </w:r>
      <w:r w:rsidRPr="00A233D0">
        <w:rPr>
          <w:rFonts w:ascii="宋体" w:eastAsia="宋体" w:hAnsi="宋体" w:cs="Times New Roman" w:hint="eastAsia"/>
          <w:spacing w:val="10"/>
          <w:kern w:val="11"/>
          <w:sz w:val="24"/>
          <w:szCs w:val="24"/>
        </w:rPr>
        <w:t>。新生中，有少数民族预科直升学生15名，公安英烈子女保送生1名。另招收本科预科生44名（其中少数民族预科5名，少数民族一类模式预科39名）。</w:t>
      </w:r>
      <w:r w:rsidR="00B66E2C" w:rsidRPr="00A233D0">
        <w:rPr>
          <w:rFonts w:ascii="宋体" w:eastAsia="宋体" w:hAnsi="宋体" w:cs="Times New Roman" w:hint="eastAsia"/>
          <w:spacing w:val="10"/>
          <w:kern w:val="11"/>
          <w:sz w:val="24"/>
          <w:szCs w:val="24"/>
        </w:rPr>
        <w:t>2016年</w:t>
      </w:r>
      <w:r w:rsidRPr="00A233D0">
        <w:rPr>
          <w:rFonts w:ascii="宋体" w:eastAsia="宋体" w:hAnsi="宋体" w:cs="Times New Roman" w:hint="eastAsia"/>
          <w:spacing w:val="10"/>
          <w:kern w:val="11"/>
          <w:sz w:val="24"/>
          <w:szCs w:val="24"/>
        </w:rPr>
        <w:t>报考我院公安类专业并参加面试的考生数达3310人，较上一年增加1529人，增幅达86%。其中，面试合格考生2877人，较上一年增加1317人，增幅达84%。录取一志愿录取考生占98.6%，较上一年提高8%。公安类专业新生普遍身体素质较好，录取分数也较往年稳步上升。公安类专业理科录取分数线比省控二本分数线高34分，超过省控一本分数线新生共143名，较去年增加116名。省内外法学专业录取均为一志愿投档满额。省内法学专业文科录取最低分高出省控本科线47分，理科录取最低分高出省控本科线65分。2016级本科报到率达98.5％，公安专业本科报到率达99.6%，整体生源数呈大幅增长态势，整</w:t>
      </w:r>
      <w:r w:rsidRPr="00A233D0">
        <w:rPr>
          <w:rFonts w:ascii="宋体" w:eastAsia="宋体" w:hAnsi="宋体" w:cs="Times New Roman" w:hint="eastAsia"/>
          <w:spacing w:val="10"/>
          <w:kern w:val="11"/>
          <w:sz w:val="24"/>
          <w:szCs w:val="24"/>
        </w:rPr>
        <w:lastRenderedPageBreak/>
        <w:t>体生源质量大幅提高。</w:t>
      </w:r>
    </w:p>
    <w:p w:rsidR="00F1008B" w:rsidRPr="00BB077C" w:rsidRDefault="00F1008B" w:rsidP="00A56CF3">
      <w:pPr>
        <w:rPr>
          <w:rFonts w:ascii="黑体" w:eastAsia="黑体" w:hAnsi="Calibri" w:cs="Times New Roman"/>
          <w:spacing w:val="10"/>
          <w:kern w:val="11"/>
          <w:sz w:val="30"/>
          <w:szCs w:val="30"/>
        </w:rPr>
      </w:pPr>
      <w:r w:rsidRPr="00BB077C">
        <w:rPr>
          <w:rFonts w:ascii="黑体" w:eastAsia="黑体" w:hAnsi="Calibri" w:cs="Times New Roman" w:hint="eastAsia"/>
          <w:spacing w:val="10"/>
          <w:kern w:val="11"/>
          <w:sz w:val="30"/>
          <w:szCs w:val="30"/>
        </w:rPr>
        <w:t>二、师资与教学条件</w:t>
      </w:r>
    </w:p>
    <w:p w:rsidR="00661A73" w:rsidRPr="00BB077C" w:rsidRDefault="00661A73" w:rsidP="00A56CF3">
      <w:pPr>
        <w:rPr>
          <w:rFonts w:ascii="黑体" w:eastAsia="黑体" w:hAnsi="Calibri" w:cs="Times New Roman"/>
          <w:spacing w:val="10"/>
          <w:kern w:val="11"/>
          <w:sz w:val="28"/>
          <w:szCs w:val="28"/>
        </w:rPr>
      </w:pPr>
      <w:r w:rsidRPr="00BB077C">
        <w:rPr>
          <w:rFonts w:ascii="黑体" w:eastAsia="黑体" w:hAnsi="Calibri" w:cs="Times New Roman" w:hint="eastAsia"/>
          <w:spacing w:val="10"/>
          <w:kern w:val="11"/>
          <w:sz w:val="28"/>
          <w:szCs w:val="28"/>
        </w:rPr>
        <w:t>（一）师资队伍</w:t>
      </w:r>
    </w:p>
    <w:p w:rsidR="00661A73" w:rsidRPr="00BB077C" w:rsidRDefault="00661A73" w:rsidP="00A56CF3">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2016-2017学年，学院稳步推进公安教育改革各项工作，多措并举、多管齐下，继续加强师资队伍建设。</w:t>
      </w:r>
    </w:p>
    <w:p w:rsidR="00661A73" w:rsidRPr="00BB077C" w:rsidRDefault="00661A73" w:rsidP="00A56CF3">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1、师资结构更趋合理。2016-2017学年学校专任教师373人，外聘教师79人，生师比</w:t>
      </w:r>
      <w:r w:rsidR="00E242D6" w:rsidRPr="00BB077C">
        <w:rPr>
          <w:rFonts w:ascii="宋体" w:eastAsia="宋体" w:hAnsi="宋体" w:cs="Times New Roman" w:hint="eastAsia"/>
          <w:spacing w:val="10"/>
          <w:kern w:val="11"/>
          <w:sz w:val="24"/>
          <w:szCs w:val="24"/>
        </w:rPr>
        <w:t>13.01</w:t>
      </w:r>
      <w:r w:rsidRPr="00BB077C">
        <w:rPr>
          <w:rFonts w:ascii="宋体" w:eastAsia="宋体" w:hAnsi="宋体" w:cs="Times New Roman" w:hint="eastAsia"/>
          <w:spacing w:val="10"/>
          <w:kern w:val="11"/>
          <w:sz w:val="24"/>
          <w:szCs w:val="24"/>
        </w:rPr>
        <w:t>:1。学院</w:t>
      </w:r>
      <w:r w:rsidR="00B1787F" w:rsidRPr="00BB077C">
        <w:rPr>
          <w:rFonts w:ascii="宋体" w:eastAsia="宋体" w:hAnsi="宋体" w:cs="Times New Roman" w:hint="eastAsia"/>
          <w:spacing w:val="10"/>
          <w:kern w:val="11"/>
          <w:sz w:val="24"/>
          <w:szCs w:val="24"/>
        </w:rPr>
        <w:t xml:space="preserve">稳步推进 </w:t>
      </w:r>
      <w:r w:rsidRPr="00BB077C">
        <w:rPr>
          <w:rFonts w:ascii="宋体" w:eastAsia="宋体" w:hAnsi="宋体" w:cs="Times New Roman" w:hint="eastAsia"/>
          <w:spacing w:val="10"/>
          <w:kern w:val="11"/>
          <w:sz w:val="24"/>
          <w:szCs w:val="24"/>
        </w:rPr>
        <w:t>“优质师资队伍培育工程”</w:t>
      </w:r>
      <w:r w:rsidR="00B1787F" w:rsidRPr="00BB077C">
        <w:rPr>
          <w:rFonts w:ascii="宋体" w:eastAsia="宋体" w:hAnsi="宋体" w:cs="Times New Roman" w:hint="eastAsia"/>
          <w:spacing w:val="10"/>
          <w:kern w:val="11"/>
          <w:sz w:val="24"/>
          <w:szCs w:val="24"/>
        </w:rPr>
        <w:t>，</w:t>
      </w:r>
      <w:r w:rsidRPr="00BB077C">
        <w:rPr>
          <w:rFonts w:ascii="宋体" w:eastAsia="宋体" w:hAnsi="宋体" w:cs="Times New Roman" w:hint="eastAsia"/>
          <w:spacing w:val="10"/>
          <w:kern w:val="11"/>
          <w:sz w:val="24"/>
          <w:szCs w:val="24"/>
        </w:rPr>
        <w:t>学校师资队伍更趋优质、合理。</w:t>
      </w:r>
    </w:p>
    <w:p w:rsidR="00B1787F" w:rsidRPr="00BB077C" w:rsidRDefault="00B1787F" w:rsidP="003B273E">
      <w:pPr>
        <w:ind w:firstLineChars="150" w:firstLine="390"/>
        <w:rPr>
          <w:rFonts w:ascii="宋体" w:eastAsia="宋体" w:hAnsi="宋体" w:cs="Times New Roman"/>
          <w:spacing w:val="10"/>
          <w:kern w:val="11"/>
          <w:sz w:val="24"/>
          <w:szCs w:val="24"/>
        </w:rPr>
      </w:pPr>
    </w:p>
    <w:p w:rsidR="00B1787F" w:rsidRPr="00BB077C" w:rsidRDefault="00B1787F" w:rsidP="00A56CF3">
      <w:pPr>
        <w:ind w:firstLineChars="150" w:firstLine="345"/>
        <w:jc w:val="center"/>
        <w:rPr>
          <w:rFonts w:asciiTheme="minorEastAsia" w:hAnsiTheme="minorEastAsia" w:cs="Times New Roman"/>
          <w:spacing w:val="10"/>
          <w:kern w:val="11"/>
          <w:szCs w:val="21"/>
        </w:rPr>
      </w:pPr>
      <w:r w:rsidRPr="00BB077C">
        <w:rPr>
          <w:rFonts w:asciiTheme="minorEastAsia" w:hAnsiTheme="minorEastAsia" w:cs="Times New Roman" w:hint="eastAsia"/>
          <w:spacing w:val="10"/>
          <w:kern w:val="11"/>
          <w:szCs w:val="21"/>
        </w:rPr>
        <w:t>2016-2017学年专任教师结构统计表</w:t>
      </w:r>
    </w:p>
    <w:tbl>
      <w:tblPr>
        <w:tblW w:w="8907" w:type="dxa"/>
        <w:tblInd w:w="-34" w:type="dxa"/>
        <w:tblLayout w:type="fixed"/>
        <w:tblLook w:val="04A0" w:firstRow="1" w:lastRow="0" w:firstColumn="1" w:lastColumn="0" w:noHBand="0" w:noVBand="1"/>
      </w:tblPr>
      <w:tblGrid>
        <w:gridCol w:w="687"/>
        <w:gridCol w:w="520"/>
        <w:gridCol w:w="880"/>
        <w:gridCol w:w="700"/>
        <w:gridCol w:w="760"/>
        <w:gridCol w:w="540"/>
        <w:gridCol w:w="940"/>
        <w:gridCol w:w="720"/>
        <w:gridCol w:w="1000"/>
        <w:gridCol w:w="540"/>
        <w:gridCol w:w="880"/>
        <w:gridCol w:w="740"/>
      </w:tblGrid>
      <w:tr w:rsidR="00BB077C" w:rsidRPr="00BB077C" w:rsidTr="00B1787F">
        <w:trPr>
          <w:trHeight w:val="87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学历</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人数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占总人数的比例（%）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增减率(%)</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职称</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人数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占总人数的比例（%）</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增减率(%)</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年龄</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人数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占总人数的比例（%）</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增减率(%)</w:t>
            </w:r>
          </w:p>
        </w:tc>
      </w:tr>
      <w:tr w:rsidR="00BB077C" w:rsidRPr="00BB077C" w:rsidTr="00B1787F">
        <w:trPr>
          <w:trHeight w:val="36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博士</w:t>
            </w:r>
          </w:p>
        </w:tc>
        <w:tc>
          <w:tcPr>
            <w:tcW w:w="5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39</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10.46</w:t>
            </w:r>
          </w:p>
        </w:tc>
        <w:tc>
          <w:tcPr>
            <w:tcW w:w="7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5.41</w:t>
            </w:r>
          </w:p>
        </w:tc>
        <w:tc>
          <w:tcPr>
            <w:tcW w:w="76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正高级</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49</w:t>
            </w:r>
          </w:p>
        </w:tc>
        <w:tc>
          <w:tcPr>
            <w:tcW w:w="9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13.14</w:t>
            </w:r>
          </w:p>
        </w:tc>
        <w:tc>
          <w:tcPr>
            <w:tcW w:w="7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13.95</w:t>
            </w:r>
          </w:p>
        </w:tc>
        <w:tc>
          <w:tcPr>
            <w:tcW w:w="10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30岁以下</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42</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11.26</w:t>
            </w:r>
          </w:p>
        </w:tc>
        <w:tc>
          <w:tcPr>
            <w:tcW w:w="7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-32.26</w:t>
            </w:r>
          </w:p>
        </w:tc>
      </w:tr>
      <w:tr w:rsidR="00BB077C" w:rsidRPr="00BB077C" w:rsidTr="00B1787F">
        <w:trPr>
          <w:trHeight w:val="36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硕士</w:t>
            </w:r>
          </w:p>
        </w:tc>
        <w:tc>
          <w:tcPr>
            <w:tcW w:w="5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214</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57.37</w:t>
            </w:r>
          </w:p>
        </w:tc>
        <w:tc>
          <w:tcPr>
            <w:tcW w:w="7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4.9</w:t>
            </w:r>
          </w:p>
        </w:tc>
        <w:tc>
          <w:tcPr>
            <w:tcW w:w="76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副高级</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95</w:t>
            </w:r>
          </w:p>
        </w:tc>
        <w:tc>
          <w:tcPr>
            <w:tcW w:w="9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25.47</w:t>
            </w:r>
          </w:p>
        </w:tc>
        <w:tc>
          <w:tcPr>
            <w:tcW w:w="7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-6.86</w:t>
            </w:r>
          </w:p>
        </w:tc>
        <w:tc>
          <w:tcPr>
            <w:tcW w:w="10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31～40岁</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134</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35.92</w:t>
            </w:r>
          </w:p>
        </w:tc>
        <w:tc>
          <w:tcPr>
            <w:tcW w:w="7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3.88</w:t>
            </w:r>
          </w:p>
        </w:tc>
      </w:tr>
      <w:tr w:rsidR="00BB077C" w:rsidRPr="00BB077C" w:rsidTr="00B1787F">
        <w:trPr>
          <w:trHeight w:val="36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本科</w:t>
            </w:r>
          </w:p>
        </w:tc>
        <w:tc>
          <w:tcPr>
            <w:tcW w:w="5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120</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32.17</w:t>
            </w:r>
          </w:p>
        </w:tc>
        <w:tc>
          <w:tcPr>
            <w:tcW w:w="7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-1.64</w:t>
            </w:r>
          </w:p>
        </w:tc>
        <w:tc>
          <w:tcPr>
            <w:tcW w:w="76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中级</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116</w:t>
            </w:r>
          </w:p>
        </w:tc>
        <w:tc>
          <w:tcPr>
            <w:tcW w:w="9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31.1</w:t>
            </w:r>
          </w:p>
        </w:tc>
        <w:tc>
          <w:tcPr>
            <w:tcW w:w="7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-18.88</w:t>
            </w:r>
          </w:p>
        </w:tc>
        <w:tc>
          <w:tcPr>
            <w:tcW w:w="10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41～50岁</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123</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32.98</w:t>
            </w:r>
          </w:p>
        </w:tc>
        <w:tc>
          <w:tcPr>
            <w:tcW w:w="7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16.04</w:t>
            </w:r>
          </w:p>
        </w:tc>
      </w:tr>
      <w:tr w:rsidR="00BB077C" w:rsidRPr="00BB077C" w:rsidTr="00B1787F">
        <w:trPr>
          <w:trHeight w:val="36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其他</w:t>
            </w:r>
          </w:p>
        </w:tc>
        <w:tc>
          <w:tcPr>
            <w:tcW w:w="5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其他</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113</w:t>
            </w:r>
          </w:p>
        </w:tc>
        <w:tc>
          <w:tcPr>
            <w:tcW w:w="9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30.29</w:t>
            </w:r>
          </w:p>
        </w:tc>
        <w:tc>
          <w:tcPr>
            <w:tcW w:w="7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50.67</w:t>
            </w:r>
          </w:p>
        </w:tc>
        <w:tc>
          <w:tcPr>
            <w:tcW w:w="10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51岁以上</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74</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19.84</w:t>
            </w:r>
          </w:p>
        </w:tc>
        <w:tc>
          <w:tcPr>
            <w:tcW w:w="7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12.12</w:t>
            </w:r>
          </w:p>
        </w:tc>
      </w:tr>
      <w:tr w:rsidR="00BB077C" w:rsidRPr="00BB077C" w:rsidTr="00B1787F">
        <w:trPr>
          <w:trHeight w:val="36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小计</w:t>
            </w:r>
          </w:p>
        </w:tc>
        <w:tc>
          <w:tcPr>
            <w:tcW w:w="5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373</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100</w:t>
            </w:r>
          </w:p>
        </w:tc>
        <w:tc>
          <w:tcPr>
            <w:tcW w:w="7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w:t>
            </w:r>
          </w:p>
        </w:tc>
        <w:tc>
          <w:tcPr>
            <w:tcW w:w="76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小计</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373</w:t>
            </w:r>
          </w:p>
        </w:tc>
        <w:tc>
          <w:tcPr>
            <w:tcW w:w="9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100</w:t>
            </w:r>
          </w:p>
        </w:tc>
        <w:tc>
          <w:tcPr>
            <w:tcW w:w="72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w:t>
            </w:r>
          </w:p>
        </w:tc>
        <w:tc>
          <w:tcPr>
            <w:tcW w:w="100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小计</w:t>
            </w:r>
          </w:p>
        </w:tc>
        <w:tc>
          <w:tcPr>
            <w:tcW w:w="5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373</w:t>
            </w:r>
          </w:p>
        </w:tc>
        <w:tc>
          <w:tcPr>
            <w:tcW w:w="88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100</w:t>
            </w:r>
          </w:p>
        </w:tc>
        <w:tc>
          <w:tcPr>
            <w:tcW w:w="740" w:type="dxa"/>
            <w:tcBorders>
              <w:top w:val="nil"/>
              <w:left w:val="nil"/>
              <w:bottom w:val="single" w:sz="4" w:space="0" w:color="auto"/>
              <w:right w:val="single" w:sz="4" w:space="0" w:color="auto"/>
            </w:tcBorders>
            <w:shd w:val="clear" w:color="auto" w:fill="auto"/>
            <w:vAlign w:val="center"/>
            <w:hideMark/>
          </w:tcPr>
          <w:p w:rsidR="00B1787F" w:rsidRPr="00BB077C" w:rsidRDefault="00B1787F" w:rsidP="00B1787F">
            <w:pPr>
              <w:widowControl/>
              <w:jc w:val="center"/>
              <w:rPr>
                <w:rFonts w:asciiTheme="minorEastAsia" w:hAnsiTheme="minorEastAsia" w:cs="宋体"/>
                <w:kern w:val="0"/>
                <w:szCs w:val="21"/>
              </w:rPr>
            </w:pPr>
            <w:r w:rsidRPr="00BB077C">
              <w:rPr>
                <w:rFonts w:asciiTheme="minorEastAsia" w:hAnsiTheme="minorEastAsia" w:cs="宋体" w:hint="eastAsia"/>
                <w:kern w:val="0"/>
                <w:szCs w:val="21"/>
              </w:rPr>
              <w:t>——</w:t>
            </w:r>
          </w:p>
        </w:tc>
      </w:tr>
    </w:tbl>
    <w:p w:rsidR="00E62B06" w:rsidRPr="00BB077C" w:rsidRDefault="00E62B06" w:rsidP="00E62B06">
      <w:pPr>
        <w:ind w:firstLineChars="150" w:firstLine="390"/>
        <w:rPr>
          <w:rFonts w:ascii="宋体" w:eastAsia="宋体" w:hAnsi="宋体" w:cs="Times New Roman"/>
          <w:spacing w:val="10"/>
          <w:kern w:val="11"/>
          <w:sz w:val="24"/>
          <w:szCs w:val="24"/>
        </w:rPr>
      </w:pPr>
    </w:p>
    <w:p w:rsidR="00E242D6" w:rsidRPr="00BB077C" w:rsidRDefault="00E62B06" w:rsidP="00A56CF3">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为继续深化教育教学改革，不断提高本科教学质量，学院严格执行教授、副教授每年至少为本科生讲授一门课程的制度，安排本科生课程时，采取高级职称教师优先排课制；公示教授上课情况，调动教学名师、教授为本科生上基础课程的积极性；加强教学团队建设，形成若干个以教授为核心的优秀教学团队。本学年共开</w:t>
      </w:r>
      <w:r w:rsidRPr="00C35D1C">
        <w:rPr>
          <w:rFonts w:ascii="宋体" w:eastAsia="宋体" w:hAnsi="宋体" w:cs="Times New Roman" w:hint="eastAsia"/>
          <w:spacing w:val="10"/>
          <w:kern w:val="11"/>
          <w:sz w:val="24"/>
          <w:szCs w:val="24"/>
        </w:rPr>
        <w:t>设本科课程698门，</w:t>
      </w:r>
      <w:r w:rsidRPr="00BB077C">
        <w:rPr>
          <w:rFonts w:ascii="宋体" w:eastAsia="宋体" w:hAnsi="宋体" w:cs="Times New Roman" w:hint="eastAsia"/>
          <w:spacing w:val="10"/>
          <w:kern w:val="11"/>
          <w:sz w:val="24"/>
          <w:szCs w:val="24"/>
        </w:rPr>
        <w:t>38名教授（占教授总比84.44%）讲授本科课程139门次（占本科课程门次的19.92%）。</w:t>
      </w:r>
    </w:p>
    <w:p w:rsidR="00661A73" w:rsidRPr="00BB077C" w:rsidRDefault="00661A73" w:rsidP="00A56CF3">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2、教师梯队逐步形成。学院着力加强对高层次人才的激励和引进，发挥</w:t>
      </w:r>
      <w:r w:rsidR="004502D2" w:rsidRPr="00BB077C">
        <w:rPr>
          <w:rFonts w:ascii="宋体" w:eastAsia="宋体" w:hAnsi="宋体" w:cs="Times New Roman" w:hint="eastAsia"/>
          <w:spacing w:val="10"/>
          <w:kern w:val="11"/>
          <w:sz w:val="24"/>
          <w:szCs w:val="24"/>
        </w:rPr>
        <w:t>老</w:t>
      </w:r>
      <w:r w:rsidRPr="00BB077C">
        <w:rPr>
          <w:rFonts w:ascii="宋体" w:eastAsia="宋体" w:hAnsi="宋体" w:cs="Times New Roman" w:hint="eastAsia"/>
          <w:spacing w:val="10"/>
          <w:kern w:val="11"/>
          <w:sz w:val="24"/>
          <w:szCs w:val="24"/>
        </w:rPr>
        <w:t>教师的</w:t>
      </w:r>
      <w:r w:rsidR="000D1334" w:rsidRPr="00BB077C">
        <w:rPr>
          <w:rFonts w:ascii="宋体" w:eastAsia="宋体" w:hAnsi="宋体" w:cs="Times New Roman" w:hint="eastAsia"/>
          <w:spacing w:val="10"/>
          <w:kern w:val="11"/>
          <w:sz w:val="24"/>
          <w:szCs w:val="24"/>
        </w:rPr>
        <w:t>“传帮带”</w:t>
      </w:r>
      <w:r w:rsidRPr="00BB077C">
        <w:rPr>
          <w:rFonts w:ascii="宋体" w:eastAsia="宋体" w:hAnsi="宋体" w:cs="Times New Roman" w:hint="eastAsia"/>
          <w:spacing w:val="10"/>
          <w:kern w:val="11"/>
          <w:sz w:val="24"/>
          <w:szCs w:val="24"/>
        </w:rPr>
        <w:t>作用，加大对</w:t>
      </w:r>
      <w:r w:rsidR="009127DC" w:rsidRPr="00BB077C">
        <w:rPr>
          <w:rFonts w:ascii="宋体" w:eastAsia="宋体" w:hAnsi="宋体" w:cs="Times New Roman" w:hint="eastAsia"/>
          <w:spacing w:val="10"/>
          <w:kern w:val="11"/>
          <w:sz w:val="24"/>
          <w:szCs w:val="24"/>
        </w:rPr>
        <w:t>青年</w:t>
      </w:r>
      <w:r w:rsidRPr="00BB077C">
        <w:rPr>
          <w:rFonts w:ascii="宋体" w:eastAsia="宋体" w:hAnsi="宋体" w:cs="Times New Roman" w:hint="eastAsia"/>
          <w:spacing w:val="10"/>
          <w:kern w:val="11"/>
          <w:sz w:val="24"/>
          <w:szCs w:val="24"/>
        </w:rPr>
        <w:t>教师的培养力度，加快人才梯队建设。根据教师教学研究方向，结合公安教育鲜明特色，打造优质教学团队，以专业骨干教师为引领，以中青年教师为基础，组成梯次较为合理的教学科研队伍，推动课程教学和专业建设。</w:t>
      </w:r>
    </w:p>
    <w:p w:rsidR="00661A73" w:rsidRPr="00BB077C" w:rsidRDefault="00661A73" w:rsidP="00A56CF3">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3、师资培育方式更加多元。一是鼓励教职工提升学历（学位）层次，修订完善《四川警察学院教职工学历（学位）提升管理办法》，2016-2017</w:t>
      </w:r>
      <w:r w:rsidRPr="00BB077C">
        <w:rPr>
          <w:rFonts w:ascii="宋体" w:eastAsia="宋体" w:hAnsi="宋体" w:cs="Times New Roman" w:hint="eastAsia"/>
          <w:spacing w:val="10"/>
          <w:kern w:val="11"/>
          <w:sz w:val="24"/>
          <w:szCs w:val="24"/>
        </w:rPr>
        <w:lastRenderedPageBreak/>
        <w:t>学年有3人新晋取得博士学历（学位），多人硕、博士学历（学位）在读。二是以公安实践为引领，深化校局互动、校警合作，鼓励教职工开展实践锻炼。以公安部“双千计划”为主载体，积极推进学院与公安机关广泛对接、深度融合，先后与四川省泸州市公安局等公安实战单位签订合作协议，搭建双方共育共建的复合型师资队伍建设平台，2016-2017学年，学院选派12名双千教师赴各市州公安机关开展挂职锻炼，派出38名骨干教师到一线基层单位实践锻炼，进一步强化了富有特色的双向共赢的师资培育机制。三是积极开展教师培训、进修。2016-2017学年学校组织全体教师集中培训3次，累计1200余人次；大力支持教师在外学习、交流、进修，组织学院第二批25名教师赴香港公共行政学院考察学习，组织41名教师赴浙江大学培训学习，全面提升和拓展学校教师的思想高度和思维广度。</w:t>
      </w:r>
    </w:p>
    <w:p w:rsidR="00D94C1F" w:rsidRDefault="00661A73" w:rsidP="00A56CF3">
      <w:pPr>
        <w:spacing w:line="400" w:lineRule="exact"/>
        <w:ind w:firstLineChars="150" w:firstLine="390"/>
        <w:rPr>
          <w:rFonts w:ascii="宋体" w:eastAsia="宋体" w:hAnsi="宋体" w:cs="Times New Roman"/>
          <w:spacing w:val="10"/>
          <w:kern w:val="11"/>
          <w:sz w:val="24"/>
          <w:szCs w:val="24"/>
        </w:rPr>
      </w:pPr>
      <w:r w:rsidRPr="00D94C1F">
        <w:rPr>
          <w:rFonts w:ascii="宋体" w:eastAsia="宋体" w:hAnsi="宋体" w:cs="Times New Roman" w:hint="eastAsia"/>
          <w:spacing w:val="10"/>
          <w:kern w:val="11"/>
          <w:sz w:val="24"/>
          <w:szCs w:val="24"/>
        </w:rPr>
        <w:t>4、教师获奖不断争辉。2016-2017学年，学院多名教师获得省级以上奖项：</w:t>
      </w:r>
      <w:r w:rsidR="00D94C1F" w:rsidRPr="00D94C1F">
        <w:rPr>
          <w:rFonts w:ascii="宋体" w:eastAsia="宋体" w:hAnsi="宋体" w:cs="Times New Roman" w:hint="eastAsia"/>
          <w:spacing w:val="10"/>
          <w:kern w:val="11"/>
          <w:sz w:val="24"/>
          <w:szCs w:val="24"/>
        </w:rPr>
        <w:t>3人</w:t>
      </w:r>
      <w:r w:rsidRPr="00D94C1F">
        <w:rPr>
          <w:rFonts w:ascii="宋体" w:eastAsia="宋体" w:hAnsi="宋体" w:cs="Times New Roman" w:hint="eastAsia"/>
          <w:spacing w:val="10"/>
          <w:kern w:val="11"/>
          <w:sz w:val="24"/>
          <w:szCs w:val="24"/>
        </w:rPr>
        <w:t>被评为“全国公安系统优秀教师”，</w:t>
      </w:r>
      <w:r w:rsidR="00D94C1F" w:rsidRPr="00D94C1F">
        <w:rPr>
          <w:rFonts w:ascii="宋体" w:eastAsia="宋体" w:hAnsi="宋体" w:cs="Times New Roman" w:hint="eastAsia"/>
          <w:spacing w:val="10"/>
          <w:kern w:val="11"/>
          <w:sz w:val="24"/>
          <w:szCs w:val="24"/>
        </w:rPr>
        <w:t>1人被评为“全国公安系统优秀教官”，6人</w:t>
      </w:r>
      <w:r w:rsidRPr="00D94C1F">
        <w:rPr>
          <w:rFonts w:ascii="宋体" w:eastAsia="宋体" w:hAnsi="宋体" w:cs="Times New Roman" w:hint="eastAsia"/>
          <w:spacing w:val="10"/>
          <w:kern w:val="11"/>
          <w:sz w:val="24"/>
          <w:szCs w:val="24"/>
        </w:rPr>
        <w:t>被评为“全省公安系统优秀教师”，</w:t>
      </w:r>
      <w:r w:rsidR="00D94C1F" w:rsidRPr="00D94C1F">
        <w:rPr>
          <w:rFonts w:ascii="宋体" w:eastAsia="宋体" w:hAnsi="宋体" w:cs="Times New Roman" w:hint="eastAsia"/>
          <w:spacing w:val="10"/>
          <w:kern w:val="11"/>
          <w:sz w:val="24"/>
          <w:szCs w:val="24"/>
        </w:rPr>
        <w:t>2人被评为“全省公安系统优秀教官”，1人获“全省公安机关教育训练工作成绩突出个人”</w:t>
      </w:r>
      <w:r w:rsidR="00D94C1F">
        <w:rPr>
          <w:rFonts w:ascii="宋体" w:eastAsia="宋体" w:hAnsi="宋体" w:cs="Times New Roman" w:hint="eastAsia"/>
          <w:spacing w:val="10"/>
          <w:kern w:val="11"/>
          <w:sz w:val="24"/>
          <w:szCs w:val="24"/>
        </w:rPr>
        <w:t>荣誉。</w:t>
      </w:r>
      <w:r w:rsidR="00D94C1F" w:rsidRPr="00D94C1F">
        <w:rPr>
          <w:rFonts w:ascii="宋体" w:eastAsia="宋体" w:hAnsi="宋体" w:cs="Times New Roman" w:hint="eastAsia"/>
          <w:spacing w:val="10"/>
          <w:kern w:val="11"/>
          <w:sz w:val="24"/>
          <w:szCs w:val="24"/>
        </w:rPr>
        <w:t>学院</w:t>
      </w:r>
      <w:r w:rsidR="00D94C1F">
        <w:rPr>
          <w:rFonts w:ascii="宋体" w:eastAsia="宋体" w:hAnsi="宋体" w:cs="Times New Roman" w:hint="eastAsia"/>
          <w:spacing w:val="10"/>
          <w:kern w:val="11"/>
          <w:sz w:val="24"/>
          <w:szCs w:val="24"/>
        </w:rPr>
        <w:t>侦查系获“全省公安机关教育训练工作成绩突出集体”荣誉。</w:t>
      </w:r>
    </w:p>
    <w:p w:rsidR="00661A73" w:rsidRPr="00BB077C" w:rsidRDefault="00D94C1F" w:rsidP="00A56CF3">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 xml:space="preserve"> </w:t>
      </w:r>
      <w:r w:rsidR="00661A73" w:rsidRPr="00BB077C">
        <w:rPr>
          <w:rFonts w:ascii="宋体" w:eastAsia="宋体" w:hAnsi="宋体" w:cs="Times New Roman" w:hint="eastAsia"/>
          <w:spacing w:val="10"/>
          <w:kern w:val="11"/>
          <w:sz w:val="24"/>
          <w:szCs w:val="24"/>
        </w:rPr>
        <w:t>5、专家名师和教学团队。截止2017年，学校共有四川省有突出贡献专家3人，四川省学术技术带头人后备人选1名，省级教学名师4人；国家级教学团队1个（审讯学教学团队），省级教学团队3个（审讯学教学团队、思想政治理论课教学团队、应用心理学教学团队）。学校正在积极整合优势师资力量，围绕学院办学特色——涉藏警务方向，申报“全国高校黄大年式教师团队”。</w:t>
      </w:r>
    </w:p>
    <w:p w:rsidR="006E6F15" w:rsidRPr="00BB077C" w:rsidRDefault="00661A73" w:rsidP="00A56CF3">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6、教师教学发展中心积极发挥作用。教师教学发展中心，2016-2017学年，重点开展了高层次人才引进、高水平外聘专家聘任等工作。先后多次参与北京、上海等知名高校的现场招聘引才工作，签订100余份意向协议；聘请公安实战部门的40余名专家为学校外聘教授、研究员。</w:t>
      </w:r>
    </w:p>
    <w:p w:rsidR="006E6F15" w:rsidRPr="00BB077C" w:rsidRDefault="006E6F15" w:rsidP="00A56CF3">
      <w:pPr>
        <w:rPr>
          <w:rFonts w:ascii="黑体" w:eastAsia="黑体" w:hAnsi="Calibri" w:cs="Times New Roman"/>
          <w:spacing w:val="10"/>
          <w:kern w:val="11"/>
          <w:sz w:val="28"/>
          <w:szCs w:val="28"/>
        </w:rPr>
      </w:pPr>
      <w:r w:rsidRPr="00BB077C">
        <w:rPr>
          <w:rFonts w:ascii="黑体" w:eastAsia="黑体" w:hAnsi="Calibri" w:cs="Times New Roman" w:hint="eastAsia"/>
          <w:spacing w:val="10"/>
          <w:kern w:val="11"/>
          <w:sz w:val="28"/>
          <w:szCs w:val="28"/>
        </w:rPr>
        <w:t>（二）教学条件</w:t>
      </w:r>
    </w:p>
    <w:p w:rsidR="006E6F15" w:rsidRPr="00BB077C" w:rsidRDefault="006E6F15" w:rsidP="00A56CF3">
      <w:pPr>
        <w:rPr>
          <w:rFonts w:ascii="黑体" w:eastAsia="黑体" w:hAnsi="Calibri" w:cs="Times New Roman"/>
          <w:spacing w:val="10"/>
          <w:kern w:val="11"/>
          <w:sz w:val="24"/>
          <w:szCs w:val="24"/>
        </w:rPr>
      </w:pPr>
      <w:r w:rsidRPr="00BB077C">
        <w:rPr>
          <w:rFonts w:ascii="黑体" w:eastAsia="黑体" w:hAnsi="Calibri" w:cs="Times New Roman" w:hint="eastAsia"/>
          <w:spacing w:val="10"/>
          <w:kern w:val="11"/>
          <w:sz w:val="24"/>
          <w:szCs w:val="24"/>
        </w:rPr>
        <w:t>1.</w:t>
      </w:r>
      <w:r w:rsidR="00A24758" w:rsidRPr="00BB077C">
        <w:rPr>
          <w:rFonts w:ascii="黑体" w:eastAsia="黑体" w:hAnsi="Calibri" w:cs="Times New Roman" w:hint="eastAsia"/>
          <w:spacing w:val="10"/>
          <w:kern w:val="11"/>
          <w:sz w:val="24"/>
          <w:szCs w:val="24"/>
        </w:rPr>
        <w:t>教学用房</w:t>
      </w:r>
    </w:p>
    <w:p w:rsidR="000D568D" w:rsidRPr="00BB077C" w:rsidRDefault="000D568D" w:rsidP="00A56CF3">
      <w:pPr>
        <w:autoSpaceDE w:val="0"/>
        <w:autoSpaceDN w:val="0"/>
        <w:adjustRightInd w:val="0"/>
        <w:spacing w:line="400" w:lineRule="exact"/>
        <w:ind w:firstLineChars="200" w:firstLine="520"/>
        <w:rPr>
          <w:rFonts w:ascii="宋体" w:eastAsia="宋体" w:hAnsi="宋体" w:cs="FangSong"/>
          <w:spacing w:val="10"/>
          <w:kern w:val="11"/>
          <w:sz w:val="24"/>
          <w:szCs w:val="24"/>
        </w:rPr>
      </w:pPr>
      <w:r w:rsidRPr="00445B57">
        <w:rPr>
          <w:rFonts w:ascii="宋体" w:eastAsia="宋体" w:hAnsi="宋体" w:cs="FangSong" w:hint="eastAsia"/>
          <w:spacing w:val="10"/>
          <w:kern w:val="11"/>
          <w:sz w:val="24"/>
          <w:szCs w:val="24"/>
        </w:rPr>
        <w:t>学院占地面积</w:t>
      </w:r>
      <w:r w:rsidR="00FD27B6">
        <w:rPr>
          <w:rFonts w:ascii="宋体" w:eastAsia="宋体" w:hAnsi="宋体" w:cs="FangSong" w:hint="eastAsia"/>
          <w:spacing w:val="10"/>
          <w:kern w:val="11"/>
          <w:sz w:val="24"/>
          <w:szCs w:val="24"/>
        </w:rPr>
        <w:t>311430</w:t>
      </w:r>
      <w:r w:rsidRPr="00445B57">
        <w:rPr>
          <w:rFonts w:ascii="宋体" w:eastAsia="宋体" w:hAnsi="宋体" w:cs="FangSong" w:hint="eastAsia"/>
          <w:spacing w:val="10"/>
          <w:kern w:val="11"/>
          <w:sz w:val="24"/>
          <w:szCs w:val="24"/>
        </w:rPr>
        <w:t>平方米，生均</w:t>
      </w:r>
      <w:r w:rsidR="00FD27B6">
        <w:rPr>
          <w:rFonts w:ascii="宋体" w:eastAsia="宋体" w:hAnsi="宋体" w:cs="FangSong" w:hint="eastAsia"/>
          <w:spacing w:val="10"/>
          <w:kern w:val="11"/>
          <w:sz w:val="24"/>
          <w:szCs w:val="24"/>
        </w:rPr>
        <w:t>58.11</w:t>
      </w:r>
      <w:r w:rsidRPr="00445B57">
        <w:rPr>
          <w:rFonts w:ascii="宋体" w:eastAsia="宋体" w:hAnsi="宋体" w:cs="FangSong" w:hint="eastAsia"/>
          <w:spacing w:val="10"/>
          <w:kern w:val="11"/>
          <w:sz w:val="24"/>
          <w:szCs w:val="24"/>
        </w:rPr>
        <w:t>平方米；校舍总面积</w:t>
      </w:r>
      <w:r w:rsidR="00FD27B6">
        <w:rPr>
          <w:rFonts w:ascii="宋体" w:eastAsia="宋体" w:hAnsi="宋体" w:cs="FangSong" w:hint="eastAsia"/>
          <w:spacing w:val="10"/>
          <w:kern w:val="11"/>
          <w:sz w:val="24"/>
          <w:szCs w:val="24"/>
        </w:rPr>
        <w:t>166085</w:t>
      </w:r>
      <w:r w:rsidRPr="00445B57">
        <w:rPr>
          <w:rFonts w:ascii="宋体" w:eastAsia="宋体" w:hAnsi="宋体" w:cs="FangSong" w:hint="eastAsia"/>
          <w:spacing w:val="10"/>
          <w:kern w:val="11"/>
          <w:sz w:val="24"/>
          <w:szCs w:val="24"/>
        </w:rPr>
        <w:t>平方米，教学及辅助用房</w:t>
      </w:r>
      <w:r w:rsidR="00FD27B6">
        <w:rPr>
          <w:rFonts w:ascii="宋体" w:eastAsia="宋体" w:hAnsi="宋体" w:cs="FangSong" w:hint="eastAsia"/>
          <w:spacing w:val="10"/>
          <w:kern w:val="11"/>
          <w:sz w:val="24"/>
          <w:szCs w:val="24"/>
        </w:rPr>
        <w:t>71660</w:t>
      </w:r>
      <w:r w:rsidRPr="00445B57">
        <w:rPr>
          <w:rFonts w:ascii="宋体" w:eastAsia="宋体" w:hAnsi="宋体" w:cs="FangSong" w:hint="eastAsia"/>
          <w:spacing w:val="10"/>
          <w:kern w:val="11"/>
          <w:sz w:val="24"/>
          <w:szCs w:val="24"/>
        </w:rPr>
        <w:t>平方米，行政办公用房</w:t>
      </w:r>
      <w:r w:rsidR="00FD27B6">
        <w:rPr>
          <w:rFonts w:ascii="宋体" w:eastAsia="宋体" w:hAnsi="宋体" w:cs="FangSong" w:hint="eastAsia"/>
          <w:spacing w:val="10"/>
          <w:kern w:val="11"/>
          <w:sz w:val="24"/>
          <w:szCs w:val="24"/>
        </w:rPr>
        <w:t>15734平方米</w:t>
      </w:r>
      <w:r w:rsidR="009C606F">
        <w:rPr>
          <w:rFonts w:ascii="宋体" w:eastAsia="宋体" w:hAnsi="宋体" w:cs="FangSong" w:hint="eastAsia"/>
          <w:spacing w:val="10"/>
          <w:kern w:val="11"/>
          <w:sz w:val="24"/>
          <w:szCs w:val="24"/>
        </w:rPr>
        <w:t>，生均教学行政用房16.31平方米</w:t>
      </w:r>
      <w:r w:rsidR="00FD27B6">
        <w:rPr>
          <w:rFonts w:ascii="宋体" w:eastAsia="宋体" w:hAnsi="宋体" w:cs="FangSong" w:hint="eastAsia"/>
          <w:spacing w:val="10"/>
          <w:kern w:val="11"/>
          <w:sz w:val="24"/>
          <w:szCs w:val="24"/>
        </w:rPr>
        <w:t>；本学年</w:t>
      </w:r>
      <w:r w:rsidRPr="00445B57">
        <w:rPr>
          <w:rFonts w:ascii="宋体" w:eastAsia="宋体" w:hAnsi="宋体" w:cs="FangSong" w:hint="eastAsia"/>
          <w:spacing w:val="10"/>
          <w:kern w:val="11"/>
          <w:sz w:val="24"/>
          <w:szCs w:val="24"/>
        </w:rPr>
        <w:t>学生宿舍面积总计</w:t>
      </w:r>
      <w:r w:rsidR="00FD27B6">
        <w:rPr>
          <w:rFonts w:ascii="宋体" w:eastAsia="宋体" w:hAnsi="宋体" w:cs="FangSong" w:hint="eastAsia"/>
          <w:spacing w:val="10"/>
          <w:kern w:val="11"/>
          <w:sz w:val="24"/>
          <w:szCs w:val="24"/>
        </w:rPr>
        <w:t>48168</w:t>
      </w:r>
      <w:r w:rsidRPr="00445B57">
        <w:rPr>
          <w:rFonts w:ascii="宋体" w:eastAsia="宋体" w:hAnsi="宋体" w:cs="FangSong" w:hint="eastAsia"/>
          <w:spacing w:val="10"/>
          <w:kern w:val="11"/>
          <w:sz w:val="24"/>
          <w:szCs w:val="24"/>
        </w:rPr>
        <w:t>平方米，生均</w:t>
      </w:r>
      <w:r w:rsidR="00FD27B6">
        <w:rPr>
          <w:rFonts w:ascii="宋体" w:eastAsia="宋体" w:hAnsi="宋体" w:cs="FangSong" w:hint="eastAsia"/>
          <w:spacing w:val="10"/>
          <w:kern w:val="11"/>
          <w:sz w:val="24"/>
          <w:szCs w:val="24"/>
        </w:rPr>
        <w:t>8.99</w:t>
      </w:r>
      <w:r w:rsidRPr="00445B57">
        <w:rPr>
          <w:rFonts w:ascii="宋体" w:eastAsia="宋体" w:hAnsi="宋体" w:cs="FangSong" w:hint="eastAsia"/>
          <w:spacing w:val="10"/>
          <w:kern w:val="11"/>
          <w:sz w:val="24"/>
          <w:szCs w:val="24"/>
        </w:rPr>
        <w:t>平方米。</w:t>
      </w:r>
    </w:p>
    <w:p w:rsidR="00A24758" w:rsidRPr="00BB077C" w:rsidRDefault="00A24758" w:rsidP="00A56CF3">
      <w:pPr>
        <w:autoSpaceDE w:val="0"/>
        <w:autoSpaceDN w:val="0"/>
        <w:adjustRightInd w:val="0"/>
        <w:spacing w:line="400" w:lineRule="exact"/>
        <w:rPr>
          <w:rFonts w:ascii="黑体" w:eastAsia="黑体" w:hAnsi="Calibri" w:cs="Times New Roman"/>
          <w:spacing w:val="10"/>
          <w:kern w:val="11"/>
          <w:sz w:val="24"/>
          <w:szCs w:val="24"/>
        </w:rPr>
      </w:pPr>
      <w:r w:rsidRPr="00BB077C">
        <w:rPr>
          <w:rFonts w:ascii="黑体" w:eastAsia="黑体" w:hAnsi="Calibri" w:cs="Times New Roman" w:hint="eastAsia"/>
          <w:spacing w:val="10"/>
          <w:kern w:val="11"/>
          <w:sz w:val="24"/>
          <w:szCs w:val="24"/>
        </w:rPr>
        <w:t>2.</w:t>
      </w:r>
      <w:r w:rsidR="00A03CE9" w:rsidRPr="00BB077C">
        <w:rPr>
          <w:rFonts w:ascii="黑体" w:eastAsia="黑体" w:hAnsi="Calibri" w:cs="Times New Roman" w:hint="eastAsia"/>
          <w:spacing w:val="10"/>
          <w:kern w:val="11"/>
          <w:sz w:val="24"/>
          <w:szCs w:val="24"/>
        </w:rPr>
        <w:t>实践</w:t>
      </w:r>
      <w:r w:rsidRPr="00BB077C">
        <w:rPr>
          <w:rFonts w:ascii="黑体" w:eastAsia="黑体" w:hAnsi="Calibri" w:cs="Times New Roman" w:hint="eastAsia"/>
          <w:spacing w:val="10"/>
          <w:kern w:val="11"/>
          <w:sz w:val="24"/>
          <w:szCs w:val="24"/>
        </w:rPr>
        <w:t>教学</w:t>
      </w:r>
      <w:r w:rsidR="007945A8" w:rsidRPr="00BB077C">
        <w:rPr>
          <w:rFonts w:ascii="黑体" w:eastAsia="黑体" w:hAnsi="Calibri" w:cs="Times New Roman" w:hint="eastAsia"/>
          <w:spacing w:val="10"/>
          <w:kern w:val="11"/>
          <w:sz w:val="24"/>
          <w:szCs w:val="24"/>
        </w:rPr>
        <w:t>条件</w:t>
      </w:r>
    </w:p>
    <w:p w:rsidR="000D568D" w:rsidRPr="00BB077C" w:rsidRDefault="000D568D" w:rsidP="00A56CF3">
      <w:pPr>
        <w:autoSpaceDE w:val="0"/>
        <w:autoSpaceDN w:val="0"/>
        <w:adjustRightInd w:val="0"/>
        <w:spacing w:line="400" w:lineRule="exact"/>
        <w:ind w:firstLineChars="200" w:firstLine="520"/>
        <w:rPr>
          <w:rFonts w:ascii="宋体" w:eastAsia="宋体" w:hAnsi="宋体" w:cs="宋体"/>
          <w:spacing w:val="10"/>
          <w:kern w:val="0"/>
          <w:sz w:val="24"/>
          <w:szCs w:val="24"/>
        </w:rPr>
      </w:pPr>
      <w:r w:rsidRPr="00BB077C">
        <w:rPr>
          <w:rFonts w:ascii="宋体" w:eastAsia="宋体" w:hAnsi="宋体" w:cs="宋体"/>
          <w:spacing w:val="10"/>
          <w:kern w:val="0"/>
          <w:sz w:val="24"/>
          <w:szCs w:val="24"/>
        </w:rPr>
        <w:t>201</w:t>
      </w:r>
      <w:r w:rsidR="00D97FA8" w:rsidRPr="00BB077C">
        <w:rPr>
          <w:rFonts w:ascii="宋体" w:eastAsia="宋体" w:hAnsi="宋体" w:cs="宋体" w:hint="eastAsia"/>
          <w:spacing w:val="10"/>
          <w:kern w:val="0"/>
          <w:sz w:val="24"/>
          <w:szCs w:val="24"/>
        </w:rPr>
        <w:t>6-2017学</w:t>
      </w:r>
      <w:r w:rsidRPr="00BB077C">
        <w:rPr>
          <w:rFonts w:ascii="宋体" w:eastAsia="宋体" w:hAnsi="宋体" w:cs="宋体" w:hint="eastAsia"/>
          <w:spacing w:val="10"/>
          <w:kern w:val="0"/>
          <w:sz w:val="24"/>
          <w:szCs w:val="24"/>
        </w:rPr>
        <w:t>年，学院教学、科研仪器设备资产总值</w:t>
      </w:r>
      <w:r w:rsidR="00D97FA8" w:rsidRPr="00BB077C">
        <w:rPr>
          <w:rFonts w:ascii="宋体" w:eastAsia="宋体" w:hAnsi="宋体" w:cs="宋体" w:hint="eastAsia"/>
          <w:spacing w:val="10"/>
          <w:kern w:val="0"/>
          <w:sz w:val="24"/>
          <w:szCs w:val="24"/>
        </w:rPr>
        <w:t>15029.98</w:t>
      </w:r>
      <w:r w:rsidRPr="00BB077C">
        <w:rPr>
          <w:rFonts w:ascii="宋体" w:eastAsia="宋体" w:hAnsi="宋体" w:cs="宋体" w:hint="eastAsia"/>
          <w:spacing w:val="10"/>
          <w:kern w:val="0"/>
          <w:sz w:val="24"/>
          <w:szCs w:val="24"/>
        </w:rPr>
        <w:t>万元，</w:t>
      </w:r>
      <w:r w:rsidRPr="00BB077C">
        <w:rPr>
          <w:rFonts w:ascii="宋体" w:eastAsia="宋体" w:hAnsi="宋体" w:cs="宋体" w:hint="eastAsia"/>
          <w:spacing w:val="10"/>
          <w:kern w:val="0"/>
          <w:sz w:val="24"/>
          <w:szCs w:val="24"/>
        </w:rPr>
        <w:lastRenderedPageBreak/>
        <w:t>当年新增</w:t>
      </w:r>
      <w:r w:rsidR="00D97FA8" w:rsidRPr="00BB077C">
        <w:rPr>
          <w:rFonts w:ascii="宋体" w:eastAsia="宋体" w:hAnsi="宋体" w:cs="宋体" w:hint="eastAsia"/>
          <w:spacing w:val="10"/>
          <w:kern w:val="0"/>
          <w:sz w:val="24"/>
          <w:szCs w:val="24"/>
        </w:rPr>
        <w:t>877.57</w:t>
      </w:r>
      <w:r w:rsidRPr="00BB077C">
        <w:rPr>
          <w:rFonts w:ascii="宋体" w:eastAsia="宋体" w:hAnsi="宋体" w:cs="宋体" w:hint="eastAsia"/>
          <w:spacing w:val="10"/>
          <w:kern w:val="0"/>
          <w:sz w:val="24"/>
          <w:szCs w:val="24"/>
        </w:rPr>
        <w:t>万元，生均教学、科研仪器设备值</w:t>
      </w:r>
      <w:r w:rsidR="00D97FA8" w:rsidRPr="00BB077C">
        <w:rPr>
          <w:rFonts w:ascii="宋体" w:eastAsia="宋体" w:hAnsi="宋体" w:cs="宋体" w:hint="eastAsia"/>
          <w:spacing w:val="10"/>
          <w:kern w:val="0"/>
          <w:sz w:val="24"/>
          <w:szCs w:val="24"/>
        </w:rPr>
        <w:t>27999</w:t>
      </w:r>
      <w:r w:rsidRPr="00BB077C">
        <w:rPr>
          <w:rFonts w:ascii="宋体" w:eastAsia="宋体" w:hAnsi="宋体" w:cs="宋体" w:hint="eastAsia"/>
          <w:spacing w:val="10"/>
          <w:kern w:val="0"/>
          <w:sz w:val="24"/>
          <w:szCs w:val="24"/>
        </w:rPr>
        <w:t>元。</w:t>
      </w:r>
    </w:p>
    <w:p w:rsidR="000D568D" w:rsidRPr="00BB077C" w:rsidRDefault="000D568D" w:rsidP="00A56CF3">
      <w:pPr>
        <w:autoSpaceDE w:val="0"/>
        <w:autoSpaceDN w:val="0"/>
        <w:adjustRightInd w:val="0"/>
        <w:spacing w:line="400" w:lineRule="exact"/>
        <w:ind w:firstLineChars="200" w:firstLine="520"/>
        <w:rPr>
          <w:rFonts w:ascii="宋体" w:eastAsia="宋体" w:hAnsi="宋体" w:cs="宋体"/>
          <w:spacing w:val="10"/>
          <w:kern w:val="0"/>
          <w:sz w:val="24"/>
          <w:szCs w:val="24"/>
        </w:rPr>
      </w:pPr>
      <w:r w:rsidRPr="00BB077C">
        <w:rPr>
          <w:rFonts w:ascii="宋体" w:eastAsia="宋体" w:hAnsi="宋体" w:cs="宋体" w:hint="eastAsia"/>
          <w:spacing w:val="10"/>
          <w:kern w:val="0"/>
          <w:sz w:val="24"/>
          <w:szCs w:val="24"/>
        </w:rPr>
        <w:t>学院建有公共基础实验、侦讯技术实验室等九大类实验室（实训场），各类实验室共计</w:t>
      </w:r>
      <w:r w:rsidRPr="00BB077C">
        <w:rPr>
          <w:rFonts w:ascii="宋体" w:eastAsia="宋体" w:hAnsi="宋体" w:cs="宋体"/>
          <w:spacing w:val="10"/>
          <w:kern w:val="0"/>
          <w:sz w:val="24"/>
          <w:szCs w:val="24"/>
        </w:rPr>
        <w:t>104</w:t>
      </w:r>
      <w:r w:rsidRPr="00BB077C">
        <w:rPr>
          <w:rFonts w:ascii="宋体" w:eastAsia="宋体" w:hAnsi="宋体" w:cs="宋体" w:hint="eastAsia"/>
          <w:spacing w:val="10"/>
          <w:kern w:val="0"/>
          <w:sz w:val="24"/>
          <w:szCs w:val="24"/>
        </w:rPr>
        <w:t>个，其中省级重点实验室</w:t>
      </w:r>
      <w:r w:rsidRPr="00BB077C">
        <w:rPr>
          <w:rFonts w:ascii="宋体" w:eastAsia="宋体" w:hAnsi="宋体" w:cs="宋体"/>
          <w:spacing w:val="10"/>
          <w:kern w:val="0"/>
          <w:sz w:val="24"/>
          <w:szCs w:val="24"/>
        </w:rPr>
        <w:t>1</w:t>
      </w:r>
      <w:r w:rsidRPr="00BB077C">
        <w:rPr>
          <w:rFonts w:ascii="宋体" w:eastAsia="宋体" w:hAnsi="宋体" w:cs="宋体" w:hint="eastAsia"/>
          <w:spacing w:val="10"/>
          <w:kern w:val="0"/>
          <w:sz w:val="24"/>
          <w:szCs w:val="24"/>
        </w:rPr>
        <w:t>个（刑事检验重点实验室）。建有国家级实验教学示范中心</w:t>
      </w:r>
      <w:r w:rsidRPr="00BB077C">
        <w:rPr>
          <w:rFonts w:ascii="宋体" w:eastAsia="宋体" w:hAnsi="宋体" w:cs="宋体"/>
          <w:spacing w:val="10"/>
          <w:kern w:val="0"/>
          <w:sz w:val="24"/>
          <w:szCs w:val="24"/>
        </w:rPr>
        <w:t>1</w:t>
      </w:r>
      <w:r w:rsidRPr="00BB077C">
        <w:rPr>
          <w:rFonts w:ascii="宋体" w:eastAsia="宋体" w:hAnsi="宋体" w:cs="宋体" w:hint="eastAsia"/>
          <w:spacing w:val="10"/>
          <w:kern w:val="0"/>
          <w:sz w:val="24"/>
          <w:szCs w:val="24"/>
        </w:rPr>
        <w:t>个（四川警察学院警务实验教学示范中心），省级实验教学示范中心</w:t>
      </w:r>
      <w:r w:rsidRPr="00BB077C">
        <w:rPr>
          <w:rFonts w:ascii="宋体" w:eastAsia="宋体" w:hAnsi="宋体" w:cs="宋体"/>
          <w:spacing w:val="10"/>
          <w:kern w:val="0"/>
          <w:sz w:val="24"/>
          <w:szCs w:val="24"/>
        </w:rPr>
        <w:t>2</w:t>
      </w:r>
      <w:r w:rsidRPr="00BB077C">
        <w:rPr>
          <w:rFonts w:ascii="宋体" w:eastAsia="宋体" w:hAnsi="宋体" w:cs="宋体" w:hint="eastAsia"/>
          <w:spacing w:val="10"/>
          <w:kern w:val="0"/>
          <w:sz w:val="24"/>
          <w:szCs w:val="24"/>
        </w:rPr>
        <w:t>个（四川警察学院警务科技实验示范中心、交通管理工程虚拟仿真实验教学中心）。学校建有物证鉴定所</w:t>
      </w:r>
      <w:r w:rsidRPr="00BB077C">
        <w:rPr>
          <w:rFonts w:ascii="宋体" w:eastAsia="宋体" w:hAnsi="宋体" w:cs="宋体"/>
          <w:spacing w:val="10"/>
          <w:kern w:val="0"/>
          <w:sz w:val="24"/>
          <w:szCs w:val="24"/>
        </w:rPr>
        <w:t>1</w:t>
      </w:r>
      <w:r w:rsidRPr="00BB077C">
        <w:rPr>
          <w:rFonts w:ascii="宋体" w:eastAsia="宋体" w:hAnsi="宋体" w:cs="宋体" w:hint="eastAsia"/>
          <w:spacing w:val="10"/>
          <w:kern w:val="0"/>
          <w:sz w:val="24"/>
          <w:szCs w:val="24"/>
        </w:rPr>
        <w:t>个，既能服务行业、服务社会，又能促进教师自身实践能力提升，也为学生参与办案实践提供了条件。</w:t>
      </w:r>
    </w:p>
    <w:p w:rsidR="000D568D" w:rsidRPr="00BB077C" w:rsidRDefault="000D568D" w:rsidP="00A56CF3">
      <w:pPr>
        <w:spacing w:line="400" w:lineRule="exact"/>
        <w:ind w:firstLineChars="200" w:firstLine="520"/>
        <w:rPr>
          <w:rFonts w:ascii="宋体" w:eastAsia="宋体" w:hAnsi="宋体" w:cs="宋体"/>
          <w:bCs/>
          <w:spacing w:val="10"/>
          <w:kern w:val="0"/>
          <w:sz w:val="24"/>
          <w:szCs w:val="24"/>
        </w:rPr>
      </w:pPr>
      <w:r w:rsidRPr="00BB077C">
        <w:rPr>
          <w:rFonts w:ascii="宋体" w:eastAsia="宋体" w:hAnsi="宋体" w:cs="宋体" w:hint="eastAsia"/>
          <w:bCs/>
          <w:spacing w:val="10"/>
          <w:kern w:val="0"/>
          <w:sz w:val="24"/>
          <w:szCs w:val="24"/>
        </w:rPr>
        <w:t>学院积极与行业基层和法律工作机构共建满足专业实习、现场教学、社会实践需要的校外教学实习基地。201</w:t>
      </w:r>
      <w:r w:rsidR="00A03CE9" w:rsidRPr="00BB077C">
        <w:rPr>
          <w:rFonts w:ascii="宋体" w:eastAsia="宋体" w:hAnsi="宋体" w:cs="宋体" w:hint="eastAsia"/>
          <w:bCs/>
          <w:spacing w:val="10"/>
          <w:kern w:val="0"/>
          <w:sz w:val="24"/>
          <w:szCs w:val="24"/>
        </w:rPr>
        <w:t>6</w:t>
      </w:r>
      <w:r w:rsidRPr="00BB077C">
        <w:rPr>
          <w:rFonts w:ascii="宋体" w:eastAsia="宋体" w:hAnsi="宋体" w:cs="宋体" w:hint="eastAsia"/>
          <w:bCs/>
          <w:spacing w:val="10"/>
          <w:kern w:val="0"/>
          <w:sz w:val="24"/>
          <w:szCs w:val="24"/>
        </w:rPr>
        <w:t>学年，共有26个校外教学实习基地参与学校教学培养工作（</w:t>
      </w:r>
      <w:r w:rsidR="00F23B96" w:rsidRPr="00BB077C">
        <w:rPr>
          <w:rFonts w:ascii="宋体" w:eastAsia="宋体" w:hAnsi="宋体" w:cs="宋体" w:hint="eastAsia"/>
          <w:bCs/>
          <w:spacing w:val="10"/>
          <w:kern w:val="0"/>
          <w:sz w:val="24"/>
          <w:szCs w:val="24"/>
        </w:rPr>
        <w:t>绵阳江油市公安局、绵阳盐亭县公安局、绵阳涪城区公安分局、绵阳游仙区公安分局、绵阳北川县公安局、绵阳安州区公安分局、绵阳三台县公安局、绵阳高新区公安分局、眉山东坡区公安分局、眉山青神县公安局、眉山彭州区公安分局、眉山丹棱县公安局、南充阆中市公安局、南充蓬安县公安局、德阳绵竹市公安局、遂宁安居区公安分局、自贡荣县公安局、乐山市中区公安分局、乐山井研县公安局、峨眉山市公安局、金堂县公安局、长航泸州分局、泸州市公安局、西昌市公安局、广安市公安局、达州市公安局</w:t>
      </w:r>
      <w:r w:rsidRPr="00BB077C">
        <w:rPr>
          <w:rFonts w:ascii="宋体" w:eastAsia="宋体" w:hAnsi="宋体" w:cs="宋体" w:hint="eastAsia"/>
          <w:bCs/>
          <w:spacing w:val="10"/>
          <w:kern w:val="0"/>
          <w:sz w:val="24"/>
          <w:szCs w:val="24"/>
        </w:rPr>
        <w:t>）。</w:t>
      </w:r>
    </w:p>
    <w:p w:rsidR="000130BD" w:rsidRPr="00BB077C" w:rsidRDefault="000130BD" w:rsidP="00A56CF3">
      <w:pPr>
        <w:spacing w:line="400" w:lineRule="exact"/>
        <w:rPr>
          <w:rFonts w:ascii="黑体" w:eastAsia="黑体" w:hAnsi="Calibri" w:cs="Times New Roman"/>
          <w:spacing w:val="10"/>
          <w:kern w:val="11"/>
          <w:sz w:val="24"/>
          <w:szCs w:val="24"/>
        </w:rPr>
      </w:pPr>
      <w:r w:rsidRPr="00BB077C">
        <w:rPr>
          <w:rFonts w:ascii="黑体" w:eastAsia="黑体" w:hAnsi="Calibri" w:cs="Times New Roman" w:hint="eastAsia"/>
          <w:spacing w:val="10"/>
          <w:kern w:val="11"/>
          <w:sz w:val="24"/>
          <w:szCs w:val="24"/>
        </w:rPr>
        <w:t>3.</w:t>
      </w:r>
      <w:r w:rsidR="00AC70D0" w:rsidRPr="00BB077C">
        <w:rPr>
          <w:rFonts w:ascii="黑体" w:eastAsia="黑体" w:hAnsi="Calibri" w:cs="Times New Roman" w:hint="eastAsia"/>
          <w:spacing w:val="10"/>
          <w:kern w:val="11"/>
          <w:sz w:val="24"/>
          <w:szCs w:val="24"/>
        </w:rPr>
        <w:t>信息化建设</w:t>
      </w:r>
    </w:p>
    <w:p w:rsidR="00AC70D0" w:rsidRPr="00BB077C" w:rsidRDefault="000130BD" w:rsidP="00A56CF3">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spacing w:val="10"/>
          <w:kern w:val="11"/>
          <w:sz w:val="24"/>
          <w:szCs w:val="24"/>
        </w:rPr>
        <w:t>201</w:t>
      </w:r>
      <w:r w:rsidRPr="00BB077C">
        <w:rPr>
          <w:rFonts w:ascii="宋体" w:eastAsia="宋体" w:hAnsi="宋体" w:cs="Times New Roman" w:hint="eastAsia"/>
          <w:spacing w:val="10"/>
          <w:kern w:val="11"/>
          <w:sz w:val="24"/>
          <w:szCs w:val="24"/>
        </w:rPr>
        <w:t>6-2017学年，学校图书资源进一步丰富，当年新增1.588万册，现有图书92.014万册，生均</w:t>
      </w:r>
      <w:r w:rsidR="006E51DC" w:rsidRPr="00BB077C">
        <w:rPr>
          <w:rFonts w:ascii="宋体" w:eastAsia="宋体" w:hAnsi="宋体" w:cs="Times New Roman" w:hint="eastAsia"/>
          <w:spacing w:val="10"/>
          <w:kern w:val="11"/>
          <w:sz w:val="24"/>
          <w:szCs w:val="24"/>
        </w:rPr>
        <w:t>171</w:t>
      </w:r>
      <w:r w:rsidRPr="00BB077C">
        <w:rPr>
          <w:rFonts w:ascii="宋体" w:eastAsia="宋体" w:hAnsi="宋体" w:cs="Times New Roman"/>
          <w:spacing w:val="10"/>
          <w:kern w:val="11"/>
          <w:sz w:val="24"/>
          <w:szCs w:val="24"/>
        </w:rPr>
        <w:t>.4</w:t>
      </w:r>
      <w:r w:rsidRPr="00BB077C">
        <w:rPr>
          <w:rFonts w:ascii="宋体" w:eastAsia="宋体" w:hAnsi="宋体" w:cs="Times New Roman" w:hint="eastAsia"/>
          <w:spacing w:val="10"/>
          <w:kern w:val="11"/>
          <w:sz w:val="24"/>
          <w:szCs w:val="24"/>
        </w:rPr>
        <w:t>册；电子图书、电子期刊总量达</w:t>
      </w:r>
      <w:r w:rsidR="006E51DC" w:rsidRPr="00BB077C">
        <w:rPr>
          <w:rFonts w:ascii="宋体" w:eastAsia="宋体" w:hAnsi="宋体" w:cs="Times New Roman" w:hint="eastAsia"/>
          <w:spacing w:val="10"/>
          <w:kern w:val="11"/>
          <w:sz w:val="24"/>
          <w:szCs w:val="24"/>
        </w:rPr>
        <w:t>824616</w:t>
      </w:r>
      <w:r w:rsidRPr="00BB077C">
        <w:rPr>
          <w:rFonts w:ascii="宋体" w:eastAsia="宋体" w:hAnsi="宋体" w:cs="Times New Roman" w:hint="eastAsia"/>
          <w:spacing w:val="10"/>
          <w:kern w:val="11"/>
          <w:sz w:val="24"/>
          <w:szCs w:val="24"/>
        </w:rPr>
        <w:t>种，数量达</w:t>
      </w:r>
      <w:r w:rsidR="006E51DC" w:rsidRPr="00BB077C">
        <w:rPr>
          <w:rFonts w:ascii="宋体" w:eastAsia="宋体" w:hAnsi="宋体" w:cs="Times New Roman" w:hint="eastAsia"/>
          <w:spacing w:val="10"/>
          <w:kern w:val="11"/>
          <w:sz w:val="24"/>
          <w:szCs w:val="24"/>
        </w:rPr>
        <w:t>651</w:t>
      </w:r>
      <w:r w:rsidRPr="00BB077C">
        <w:rPr>
          <w:rFonts w:ascii="宋体" w:eastAsia="宋体" w:hAnsi="宋体" w:cs="Times New Roman"/>
          <w:spacing w:val="10"/>
          <w:kern w:val="11"/>
          <w:sz w:val="24"/>
          <w:szCs w:val="24"/>
        </w:rPr>
        <w:t>0GB</w:t>
      </w:r>
      <w:r w:rsidRPr="00BB077C">
        <w:rPr>
          <w:rFonts w:ascii="宋体" w:eastAsia="宋体" w:hAnsi="宋体" w:cs="Times New Roman" w:hint="eastAsia"/>
          <w:spacing w:val="10"/>
          <w:kern w:val="11"/>
          <w:sz w:val="24"/>
          <w:szCs w:val="24"/>
        </w:rPr>
        <w:t>。</w:t>
      </w:r>
      <w:r w:rsidR="00AC70D0" w:rsidRPr="00BB077C">
        <w:rPr>
          <w:rFonts w:ascii="宋体" w:eastAsia="宋体" w:hAnsi="宋体" w:cs="Times New Roman" w:hint="eastAsia"/>
          <w:spacing w:val="10"/>
          <w:kern w:val="11"/>
          <w:sz w:val="24"/>
          <w:szCs w:val="24"/>
        </w:rPr>
        <w:t>学院图书馆因工作业绩出色，被授予四年一届的“四川省高等学校先进图书馆”。</w:t>
      </w:r>
    </w:p>
    <w:p w:rsidR="00AC70D0" w:rsidRPr="00BB077C" w:rsidRDefault="00AC70D0" w:rsidP="00A56CF3">
      <w:pPr>
        <w:spacing w:line="400" w:lineRule="exact"/>
        <w:ind w:firstLineChars="200" w:firstLine="520"/>
        <w:rPr>
          <w:rFonts w:ascii="黑体" w:eastAsia="黑体" w:hAnsi="Calibri" w:cs="Times New Roman"/>
          <w:spacing w:val="10"/>
          <w:kern w:val="11"/>
          <w:sz w:val="28"/>
          <w:szCs w:val="28"/>
        </w:rPr>
      </w:pPr>
      <w:r w:rsidRPr="00BB077C">
        <w:rPr>
          <w:rFonts w:ascii="宋体" w:eastAsia="宋体" w:hAnsi="宋体" w:cs="Times New Roman" w:hint="eastAsia"/>
          <w:spacing w:val="10"/>
          <w:kern w:val="11"/>
          <w:sz w:val="24"/>
          <w:szCs w:val="24"/>
        </w:rPr>
        <w:t>公安网、校园网学校主网站均已上线运行，OA系统功能不断完善；购买优秀外文原版电子书5200册，新增公安特色数据库案例20个，完成了公安特色数据库平台升级。</w:t>
      </w:r>
    </w:p>
    <w:p w:rsidR="006E6F15" w:rsidRPr="00BB077C" w:rsidRDefault="005B3978" w:rsidP="00A56CF3">
      <w:pPr>
        <w:rPr>
          <w:rFonts w:ascii="黑体" w:eastAsia="黑体" w:hAnsi="Calibri" w:cs="Times New Roman"/>
          <w:spacing w:val="10"/>
          <w:kern w:val="11"/>
          <w:sz w:val="28"/>
          <w:szCs w:val="28"/>
        </w:rPr>
      </w:pPr>
      <w:r w:rsidRPr="00BB077C">
        <w:rPr>
          <w:rFonts w:ascii="黑体" w:eastAsia="黑体" w:hAnsi="Calibri" w:cs="Times New Roman" w:hint="eastAsia"/>
          <w:spacing w:val="10"/>
          <w:kern w:val="11"/>
          <w:sz w:val="28"/>
          <w:szCs w:val="28"/>
        </w:rPr>
        <w:t>（三）</w:t>
      </w:r>
      <w:r w:rsidR="006E6F15" w:rsidRPr="00BB077C">
        <w:rPr>
          <w:rFonts w:ascii="黑体" w:eastAsia="黑体" w:hAnsi="Calibri" w:cs="Times New Roman" w:hint="eastAsia"/>
          <w:spacing w:val="10"/>
          <w:kern w:val="11"/>
          <w:sz w:val="28"/>
          <w:szCs w:val="28"/>
        </w:rPr>
        <w:t>教学经费投入</w:t>
      </w:r>
    </w:p>
    <w:p w:rsidR="006E6F15" w:rsidRPr="000E6EC1" w:rsidRDefault="006E6F15" w:rsidP="00886B77">
      <w:pPr>
        <w:pStyle w:val="a3"/>
        <w:tabs>
          <w:tab w:val="left" w:pos="4680"/>
        </w:tabs>
        <w:spacing w:line="400" w:lineRule="exact"/>
        <w:ind w:firstLine="520"/>
        <w:rPr>
          <w:rFonts w:ascii="宋体"/>
          <w:spacing w:val="10"/>
          <w:kern w:val="11"/>
          <w:sz w:val="24"/>
          <w:szCs w:val="24"/>
        </w:rPr>
      </w:pPr>
      <w:r w:rsidRPr="000E6EC1">
        <w:rPr>
          <w:rFonts w:ascii="宋体" w:hAnsi="宋体"/>
          <w:spacing w:val="10"/>
          <w:kern w:val="11"/>
          <w:sz w:val="24"/>
          <w:szCs w:val="24"/>
        </w:rPr>
        <w:t>201</w:t>
      </w:r>
      <w:r w:rsidR="00BB077C" w:rsidRPr="000E6EC1">
        <w:rPr>
          <w:rFonts w:ascii="宋体" w:hAnsi="宋体" w:hint="eastAsia"/>
          <w:spacing w:val="10"/>
          <w:kern w:val="11"/>
          <w:sz w:val="24"/>
          <w:szCs w:val="24"/>
        </w:rPr>
        <w:t>6-2017学</w:t>
      </w:r>
      <w:r w:rsidRPr="000E6EC1">
        <w:rPr>
          <w:rFonts w:ascii="宋体" w:hAnsi="宋体" w:hint="eastAsia"/>
          <w:spacing w:val="10"/>
          <w:kern w:val="11"/>
          <w:sz w:val="24"/>
          <w:szCs w:val="24"/>
        </w:rPr>
        <w:t>年，学院继续保持本科教学经费大力投入，以保障本科教学质量的稳步提高。本</w:t>
      </w:r>
      <w:r w:rsidR="00BB077C" w:rsidRPr="000E6EC1">
        <w:rPr>
          <w:rFonts w:ascii="宋体" w:hAnsi="宋体" w:hint="eastAsia"/>
          <w:spacing w:val="10"/>
          <w:kern w:val="11"/>
          <w:sz w:val="24"/>
          <w:szCs w:val="24"/>
        </w:rPr>
        <w:t>学年</w:t>
      </w:r>
      <w:r w:rsidRPr="000E6EC1">
        <w:rPr>
          <w:rFonts w:ascii="宋体" w:hAnsi="宋体" w:hint="eastAsia"/>
          <w:spacing w:val="10"/>
          <w:kern w:val="11"/>
          <w:sz w:val="24"/>
          <w:szCs w:val="24"/>
        </w:rPr>
        <w:t>学校教学经费投入总额</w:t>
      </w:r>
      <w:r w:rsidR="00BB077C" w:rsidRPr="000E6EC1">
        <w:rPr>
          <w:rFonts w:ascii="宋体" w:hAnsi="宋体" w:hint="eastAsia"/>
          <w:spacing w:val="10"/>
          <w:kern w:val="11"/>
          <w:sz w:val="24"/>
          <w:szCs w:val="24"/>
        </w:rPr>
        <w:t>3445.69</w:t>
      </w:r>
      <w:r w:rsidRPr="000E6EC1">
        <w:rPr>
          <w:rFonts w:ascii="宋体" w:hAnsi="宋体" w:hint="eastAsia"/>
          <w:spacing w:val="10"/>
          <w:kern w:val="11"/>
          <w:sz w:val="24"/>
          <w:szCs w:val="24"/>
        </w:rPr>
        <w:t>万元</w:t>
      </w:r>
      <w:r w:rsidRPr="000E6EC1">
        <w:rPr>
          <w:rFonts w:ascii="宋体" w:hAnsi="宋体"/>
          <w:spacing w:val="10"/>
          <w:kern w:val="11"/>
          <w:sz w:val="24"/>
          <w:szCs w:val="24"/>
        </w:rPr>
        <w:t>;</w:t>
      </w:r>
      <w:r w:rsidRPr="000E6EC1">
        <w:rPr>
          <w:rFonts w:ascii="宋体" w:hAnsi="宋体" w:hint="eastAsia"/>
          <w:spacing w:val="10"/>
          <w:kern w:val="11"/>
          <w:sz w:val="24"/>
          <w:szCs w:val="24"/>
        </w:rPr>
        <w:t>本科教学日常运行支出</w:t>
      </w:r>
      <w:r w:rsidR="00BB077C" w:rsidRPr="000E6EC1">
        <w:rPr>
          <w:rFonts w:ascii="宋体" w:hAnsi="宋体" w:hint="eastAsia"/>
          <w:spacing w:val="10"/>
          <w:kern w:val="11"/>
          <w:sz w:val="24"/>
          <w:szCs w:val="24"/>
        </w:rPr>
        <w:t>1760.79</w:t>
      </w:r>
      <w:r w:rsidRPr="000E6EC1">
        <w:rPr>
          <w:rFonts w:ascii="宋体" w:hAnsi="宋体" w:hint="eastAsia"/>
          <w:spacing w:val="10"/>
          <w:kern w:val="11"/>
          <w:sz w:val="24"/>
          <w:szCs w:val="24"/>
        </w:rPr>
        <w:t>万元，生均</w:t>
      </w:r>
      <w:r w:rsidR="000E6EC1" w:rsidRPr="000E6EC1">
        <w:rPr>
          <w:rFonts w:ascii="宋体" w:hAnsi="宋体" w:hint="eastAsia"/>
          <w:spacing w:val="10"/>
          <w:kern w:val="11"/>
          <w:sz w:val="24"/>
          <w:szCs w:val="24"/>
        </w:rPr>
        <w:t>3324.13</w:t>
      </w:r>
      <w:r w:rsidRPr="000E6EC1">
        <w:rPr>
          <w:rFonts w:ascii="宋体" w:hAnsi="宋体" w:hint="eastAsia"/>
          <w:spacing w:val="10"/>
          <w:kern w:val="11"/>
          <w:sz w:val="24"/>
          <w:szCs w:val="24"/>
        </w:rPr>
        <w:t>元</w:t>
      </w:r>
      <w:r w:rsidR="000E6EC1" w:rsidRPr="000E6EC1">
        <w:rPr>
          <w:rFonts w:ascii="宋体" w:hAnsi="宋体" w:hint="eastAsia"/>
          <w:spacing w:val="10"/>
          <w:kern w:val="11"/>
          <w:sz w:val="24"/>
          <w:szCs w:val="24"/>
        </w:rPr>
        <w:t>，较上学年增加63.81%</w:t>
      </w:r>
      <w:r w:rsidRPr="000E6EC1">
        <w:rPr>
          <w:rFonts w:ascii="宋体" w:hAnsi="宋体"/>
          <w:spacing w:val="10"/>
          <w:kern w:val="11"/>
          <w:sz w:val="24"/>
          <w:szCs w:val="24"/>
        </w:rPr>
        <w:t>;</w:t>
      </w:r>
      <w:r w:rsidRPr="000E6EC1">
        <w:rPr>
          <w:rFonts w:ascii="宋体" w:hAnsi="宋体" w:hint="eastAsia"/>
          <w:spacing w:val="10"/>
          <w:kern w:val="11"/>
          <w:sz w:val="24"/>
          <w:szCs w:val="24"/>
        </w:rPr>
        <w:t>本科专项教学经费</w:t>
      </w:r>
      <w:r w:rsidR="00BB077C" w:rsidRPr="000E6EC1">
        <w:rPr>
          <w:rFonts w:ascii="宋体" w:hAnsi="宋体" w:hint="eastAsia"/>
          <w:spacing w:val="10"/>
          <w:kern w:val="11"/>
          <w:sz w:val="24"/>
          <w:szCs w:val="24"/>
        </w:rPr>
        <w:t>1684.90</w:t>
      </w:r>
      <w:r w:rsidRPr="000E6EC1">
        <w:rPr>
          <w:rFonts w:ascii="宋体" w:hAnsi="宋体" w:hint="eastAsia"/>
          <w:spacing w:val="10"/>
          <w:kern w:val="11"/>
          <w:sz w:val="24"/>
          <w:szCs w:val="24"/>
        </w:rPr>
        <w:t>万元</w:t>
      </w:r>
      <w:r w:rsidRPr="000E6EC1">
        <w:rPr>
          <w:rFonts w:ascii="宋体" w:hAnsi="宋体"/>
          <w:spacing w:val="10"/>
          <w:kern w:val="11"/>
          <w:sz w:val="24"/>
          <w:szCs w:val="24"/>
        </w:rPr>
        <w:t>;</w:t>
      </w:r>
      <w:r w:rsidRPr="000E6EC1">
        <w:rPr>
          <w:rFonts w:ascii="宋体" w:hAnsi="宋体" w:hint="eastAsia"/>
          <w:spacing w:val="10"/>
          <w:kern w:val="11"/>
          <w:sz w:val="24"/>
          <w:szCs w:val="24"/>
        </w:rPr>
        <w:t>本科实验经费</w:t>
      </w:r>
      <w:r w:rsidR="00BB077C" w:rsidRPr="000E6EC1">
        <w:rPr>
          <w:rFonts w:ascii="宋体" w:hAnsi="宋体" w:hint="eastAsia"/>
          <w:spacing w:val="10"/>
          <w:kern w:val="11"/>
          <w:sz w:val="24"/>
          <w:szCs w:val="24"/>
        </w:rPr>
        <w:t>214.44</w:t>
      </w:r>
      <w:r w:rsidRPr="000E6EC1">
        <w:rPr>
          <w:rFonts w:ascii="宋体" w:hAnsi="宋体" w:hint="eastAsia"/>
          <w:spacing w:val="10"/>
          <w:kern w:val="11"/>
          <w:sz w:val="24"/>
          <w:szCs w:val="24"/>
        </w:rPr>
        <w:t>万元，生均</w:t>
      </w:r>
      <w:r w:rsidR="000E6EC1" w:rsidRPr="000E6EC1">
        <w:rPr>
          <w:rFonts w:ascii="宋体" w:hAnsi="宋体" w:hint="eastAsia"/>
          <w:spacing w:val="10"/>
          <w:kern w:val="11"/>
          <w:sz w:val="24"/>
          <w:szCs w:val="24"/>
        </w:rPr>
        <w:t>404.83</w:t>
      </w:r>
      <w:r w:rsidRPr="000E6EC1">
        <w:rPr>
          <w:rFonts w:ascii="宋体" w:hAnsi="宋体" w:hint="eastAsia"/>
          <w:spacing w:val="10"/>
          <w:kern w:val="11"/>
          <w:sz w:val="24"/>
          <w:szCs w:val="24"/>
        </w:rPr>
        <w:t>元</w:t>
      </w:r>
      <w:r w:rsidRPr="000E6EC1">
        <w:rPr>
          <w:rFonts w:ascii="宋体" w:hAnsi="宋体"/>
          <w:spacing w:val="10"/>
          <w:kern w:val="11"/>
          <w:sz w:val="24"/>
          <w:szCs w:val="24"/>
        </w:rPr>
        <w:t>;</w:t>
      </w:r>
      <w:r w:rsidRPr="000E6EC1">
        <w:rPr>
          <w:rFonts w:ascii="宋体" w:hAnsi="宋体" w:hint="eastAsia"/>
          <w:spacing w:val="10"/>
          <w:kern w:val="11"/>
          <w:sz w:val="24"/>
          <w:szCs w:val="24"/>
        </w:rPr>
        <w:t>本科实习经费</w:t>
      </w:r>
      <w:r w:rsidR="00BB077C" w:rsidRPr="000E6EC1">
        <w:rPr>
          <w:rFonts w:ascii="宋体" w:hAnsi="宋体" w:hint="eastAsia"/>
          <w:spacing w:val="10"/>
          <w:kern w:val="11"/>
          <w:sz w:val="24"/>
          <w:szCs w:val="24"/>
        </w:rPr>
        <w:t>375.57</w:t>
      </w:r>
      <w:r w:rsidRPr="000E6EC1">
        <w:rPr>
          <w:rFonts w:ascii="宋体" w:hAnsi="宋体" w:hint="eastAsia"/>
          <w:spacing w:val="10"/>
          <w:kern w:val="11"/>
          <w:sz w:val="24"/>
          <w:szCs w:val="24"/>
        </w:rPr>
        <w:t>万元，生均</w:t>
      </w:r>
      <w:r w:rsidR="000E6EC1" w:rsidRPr="000E6EC1">
        <w:rPr>
          <w:rFonts w:ascii="宋体" w:hAnsi="宋体" w:hint="eastAsia"/>
          <w:spacing w:val="10"/>
          <w:kern w:val="11"/>
          <w:sz w:val="24"/>
          <w:szCs w:val="24"/>
        </w:rPr>
        <w:t>709.02</w:t>
      </w:r>
      <w:r w:rsidRPr="000E6EC1">
        <w:rPr>
          <w:rFonts w:ascii="宋体" w:hAnsi="宋体" w:hint="eastAsia"/>
          <w:spacing w:val="10"/>
          <w:kern w:val="11"/>
          <w:sz w:val="24"/>
          <w:szCs w:val="24"/>
        </w:rPr>
        <w:t>元。</w:t>
      </w:r>
      <w:r w:rsidRPr="000E6EC1">
        <w:rPr>
          <w:rFonts w:ascii="宋体" w:hAnsi="宋体"/>
          <w:spacing w:val="10"/>
          <w:kern w:val="11"/>
          <w:sz w:val="24"/>
          <w:szCs w:val="24"/>
        </w:rPr>
        <w:t xml:space="preserve"> </w:t>
      </w:r>
    </w:p>
    <w:p w:rsidR="006E6F15" w:rsidRPr="00BB077C" w:rsidRDefault="007A34E1" w:rsidP="007A34E1">
      <w:pPr>
        <w:rPr>
          <w:rFonts w:ascii="黑体" w:eastAsia="黑体" w:hAnsi="Calibri" w:cs="Times New Roman"/>
          <w:spacing w:val="10"/>
          <w:kern w:val="11"/>
          <w:sz w:val="30"/>
          <w:szCs w:val="30"/>
        </w:rPr>
      </w:pPr>
      <w:r w:rsidRPr="00BB077C">
        <w:rPr>
          <w:rFonts w:ascii="黑体" w:eastAsia="黑体" w:hAnsi="Calibri" w:cs="Times New Roman" w:hint="eastAsia"/>
          <w:spacing w:val="10"/>
          <w:kern w:val="11"/>
          <w:sz w:val="30"/>
          <w:szCs w:val="30"/>
        </w:rPr>
        <w:t>三、教学建设与改革</w:t>
      </w:r>
    </w:p>
    <w:p w:rsidR="00C049ED" w:rsidRPr="00BB077C" w:rsidRDefault="000C5755" w:rsidP="00886B77">
      <w:pPr>
        <w:spacing w:line="400" w:lineRule="exact"/>
        <w:rPr>
          <w:rFonts w:ascii="宋体" w:eastAsia="宋体" w:hAnsi="宋体" w:cs="Times New Roman"/>
          <w:spacing w:val="10"/>
          <w:kern w:val="11"/>
          <w:sz w:val="24"/>
          <w:szCs w:val="24"/>
        </w:rPr>
      </w:pPr>
      <w:r w:rsidRPr="00BB077C">
        <w:rPr>
          <w:rFonts w:ascii="黑体" w:eastAsia="黑体" w:hAnsi="Calibri" w:cs="Times New Roman" w:hint="eastAsia"/>
          <w:spacing w:val="10"/>
          <w:kern w:val="11"/>
          <w:sz w:val="30"/>
          <w:szCs w:val="30"/>
        </w:rPr>
        <w:lastRenderedPageBreak/>
        <w:t xml:space="preserve">   </w:t>
      </w:r>
      <w:r w:rsidRPr="00BB077C">
        <w:rPr>
          <w:rFonts w:ascii="宋体" w:eastAsia="宋体" w:hAnsi="宋体" w:cs="Times New Roman" w:hint="eastAsia"/>
          <w:spacing w:val="10"/>
          <w:kern w:val="11"/>
          <w:sz w:val="24"/>
          <w:szCs w:val="24"/>
        </w:rPr>
        <w:t>2016-2017学年，学院继续以深化</w:t>
      </w:r>
      <w:r w:rsidR="007D2915" w:rsidRPr="00BB077C">
        <w:rPr>
          <w:rFonts w:ascii="宋体" w:eastAsia="宋体" w:hAnsi="宋体" w:cs="Times New Roman" w:hint="eastAsia"/>
          <w:spacing w:val="10"/>
          <w:kern w:val="11"/>
          <w:sz w:val="24"/>
          <w:szCs w:val="24"/>
        </w:rPr>
        <w:t>教育</w:t>
      </w:r>
      <w:r w:rsidR="003901FB" w:rsidRPr="00BB077C">
        <w:rPr>
          <w:rFonts w:ascii="宋体" w:eastAsia="宋体" w:hAnsi="宋体" w:cs="Times New Roman" w:hint="eastAsia"/>
          <w:spacing w:val="10"/>
          <w:kern w:val="11"/>
          <w:sz w:val="24"/>
          <w:szCs w:val="24"/>
        </w:rPr>
        <w:t>综合</w:t>
      </w:r>
      <w:r w:rsidR="007D2915" w:rsidRPr="00BB077C">
        <w:rPr>
          <w:rFonts w:ascii="宋体" w:eastAsia="宋体" w:hAnsi="宋体" w:cs="Times New Roman" w:hint="eastAsia"/>
          <w:spacing w:val="10"/>
          <w:kern w:val="11"/>
          <w:sz w:val="24"/>
          <w:szCs w:val="24"/>
        </w:rPr>
        <w:t>改革为抓手，加强教学建设与改革，</w:t>
      </w:r>
      <w:r w:rsidR="00C049ED" w:rsidRPr="00BB077C">
        <w:rPr>
          <w:rFonts w:ascii="宋体" w:eastAsia="宋体" w:hAnsi="宋体" w:cs="Times New Roman" w:hint="eastAsia"/>
          <w:spacing w:val="10"/>
          <w:kern w:val="11"/>
          <w:sz w:val="24"/>
          <w:szCs w:val="24"/>
        </w:rPr>
        <w:t>紧紧围绕师资、课程、教材、教学方法、实验实训等关键要素和环节，扎实推进“教学练战一体化”教学改革。</w:t>
      </w:r>
      <w:r w:rsidR="007D2915" w:rsidRPr="00BB077C">
        <w:rPr>
          <w:rFonts w:ascii="宋体" w:eastAsia="宋体" w:hAnsi="宋体" w:cs="Times New Roman" w:hint="eastAsia"/>
          <w:spacing w:val="10"/>
          <w:kern w:val="11"/>
          <w:sz w:val="24"/>
          <w:szCs w:val="24"/>
        </w:rPr>
        <w:t>各项工作有序推进，取得明显成效。</w:t>
      </w:r>
    </w:p>
    <w:p w:rsidR="007A34E1" w:rsidRPr="00BB077C" w:rsidRDefault="00C049ED" w:rsidP="00C049ED">
      <w:pPr>
        <w:rPr>
          <w:rFonts w:ascii="宋体" w:eastAsia="宋体" w:hAnsi="宋体" w:cs="Times New Roman"/>
          <w:spacing w:val="10"/>
          <w:kern w:val="11"/>
          <w:sz w:val="24"/>
          <w:szCs w:val="24"/>
        </w:rPr>
      </w:pPr>
      <w:r w:rsidRPr="00BB077C">
        <w:rPr>
          <w:rFonts w:ascii="黑体" w:eastAsia="黑体" w:hint="eastAsia"/>
          <w:spacing w:val="10"/>
          <w:kern w:val="11"/>
          <w:sz w:val="28"/>
          <w:szCs w:val="28"/>
        </w:rPr>
        <w:t>（一）</w:t>
      </w:r>
      <w:r w:rsidR="009C3EF4" w:rsidRPr="00BB077C">
        <w:rPr>
          <w:rFonts w:ascii="黑体" w:eastAsia="黑体" w:hint="eastAsia"/>
          <w:spacing w:val="10"/>
          <w:kern w:val="11"/>
          <w:sz w:val="28"/>
          <w:szCs w:val="28"/>
        </w:rPr>
        <w:t>教学运行</w:t>
      </w:r>
    </w:p>
    <w:p w:rsidR="00187163" w:rsidRPr="00BB077C" w:rsidRDefault="00C049ED" w:rsidP="00886B77">
      <w:pPr>
        <w:spacing w:line="400" w:lineRule="exact"/>
        <w:ind w:firstLineChars="150" w:firstLine="390"/>
        <w:rPr>
          <w:rFonts w:ascii="宋体" w:eastAsia="宋体" w:hAnsi="宋体" w:cs="Times New Roman"/>
          <w:spacing w:val="10"/>
          <w:kern w:val="11"/>
          <w:sz w:val="24"/>
          <w:szCs w:val="24"/>
        </w:rPr>
      </w:pPr>
      <w:r w:rsidRPr="009A7B01">
        <w:rPr>
          <w:rFonts w:ascii="宋体" w:eastAsia="宋体" w:hAnsi="宋体" w:cs="Times New Roman" w:hint="eastAsia"/>
          <w:spacing w:val="10"/>
          <w:kern w:val="11"/>
          <w:sz w:val="24"/>
          <w:szCs w:val="24"/>
        </w:rPr>
        <w:t>2015版本科专业人才培养方案在全国公安院校中创新建立了专业类宽口径培养与专业方向专门培养相结合的“2年大类培养+2年专业教育”培养模式；学院遵循“宽口径、厚基础、大平台、小专业”的思路</w:t>
      </w:r>
      <w:r w:rsidR="007D2915" w:rsidRPr="009A7B01">
        <w:rPr>
          <w:rFonts w:ascii="宋体" w:eastAsia="宋体" w:hAnsi="宋体" w:cs="Times New Roman" w:hint="eastAsia"/>
          <w:spacing w:val="10"/>
          <w:kern w:val="11"/>
          <w:sz w:val="24"/>
          <w:szCs w:val="24"/>
        </w:rPr>
        <w:t>，</w:t>
      </w:r>
      <w:r w:rsidR="000440FE" w:rsidRPr="009A7B01">
        <w:rPr>
          <w:rFonts w:ascii="宋体" w:eastAsia="宋体" w:hAnsi="宋体" w:cs="Times New Roman" w:hint="eastAsia"/>
          <w:spacing w:val="10"/>
          <w:kern w:val="11"/>
          <w:sz w:val="24"/>
          <w:szCs w:val="24"/>
        </w:rPr>
        <w:t>设置公共课程、通识课程、学科基础课程和专业（方向）课程四个课程平台类别，强化学科基础教育、通识教育，特设思政课实践教学环节、第二课堂与创新教育环节等实践教学环节，新方案自2015级学生开始实施。2016-2017学年，全校开设培养计划内本科课程698门，本科课程教学班185个，</w:t>
      </w:r>
      <w:r w:rsidR="009F7758" w:rsidRPr="009A7B01">
        <w:rPr>
          <w:rFonts w:ascii="宋体" w:eastAsia="宋体" w:hAnsi="宋体" w:cs="Times New Roman" w:hint="eastAsia"/>
          <w:spacing w:val="10"/>
          <w:kern w:val="11"/>
          <w:sz w:val="24"/>
          <w:szCs w:val="24"/>
        </w:rPr>
        <w:t>设校级</w:t>
      </w:r>
      <w:r w:rsidR="009F7758" w:rsidRPr="003B31E6">
        <w:rPr>
          <w:rFonts w:ascii="宋体" w:eastAsia="宋体" w:hAnsi="宋体" w:cs="Times New Roman" w:hint="eastAsia"/>
          <w:spacing w:val="10"/>
          <w:kern w:val="11"/>
          <w:sz w:val="24"/>
          <w:szCs w:val="24"/>
        </w:rPr>
        <w:t>公选课65门</w:t>
      </w:r>
      <w:r w:rsidR="003B31E6" w:rsidRPr="003B31E6">
        <w:rPr>
          <w:rFonts w:ascii="宋体" w:eastAsia="宋体" w:hAnsi="宋体" w:cs="Times New Roman" w:hint="eastAsia"/>
          <w:spacing w:val="10"/>
          <w:kern w:val="11"/>
          <w:sz w:val="24"/>
          <w:szCs w:val="24"/>
        </w:rPr>
        <w:t>次</w:t>
      </w:r>
      <w:r w:rsidR="009F7758" w:rsidRPr="009A7B01">
        <w:rPr>
          <w:rFonts w:ascii="宋体" w:eastAsia="宋体" w:hAnsi="宋体" w:cs="Times New Roman" w:hint="eastAsia"/>
          <w:spacing w:val="10"/>
          <w:kern w:val="11"/>
          <w:sz w:val="24"/>
          <w:szCs w:val="24"/>
        </w:rPr>
        <w:t>，</w:t>
      </w:r>
      <w:r w:rsidR="004F1C72" w:rsidRPr="009A7B01">
        <w:rPr>
          <w:rFonts w:ascii="宋体" w:eastAsia="宋体" w:hAnsi="宋体" w:cs="Times New Roman" w:hint="eastAsia"/>
          <w:spacing w:val="10"/>
          <w:kern w:val="11"/>
          <w:sz w:val="24"/>
          <w:szCs w:val="24"/>
        </w:rPr>
        <w:t>有序组织各类课程考核，</w:t>
      </w:r>
      <w:r w:rsidR="004F1C72" w:rsidRPr="00826943">
        <w:rPr>
          <w:rFonts w:ascii="宋体" w:eastAsia="宋体" w:hAnsi="宋体" w:cs="Times New Roman" w:hint="eastAsia"/>
          <w:spacing w:val="10"/>
          <w:kern w:val="11"/>
          <w:sz w:val="24"/>
          <w:szCs w:val="24"/>
        </w:rPr>
        <w:t>无教学事故发生，</w:t>
      </w:r>
      <w:r w:rsidR="000440FE" w:rsidRPr="009A7B01">
        <w:rPr>
          <w:rFonts w:ascii="宋体" w:eastAsia="宋体" w:hAnsi="宋体" w:cs="Times New Roman" w:hint="eastAsia"/>
          <w:spacing w:val="10"/>
          <w:kern w:val="11"/>
          <w:sz w:val="24"/>
          <w:szCs w:val="24"/>
        </w:rPr>
        <w:t>学院整体教学运行情况良好。</w:t>
      </w:r>
    </w:p>
    <w:p w:rsidR="000440FE" w:rsidRPr="00BB077C" w:rsidRDefault="00665628" w:rsidP="00886B77">
      <w:pPr>
        <w:spacing w:line="400" w:lineRule="exact"/>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 xml:space="preserve">   </w:t>
      </w:r>
      <w:r w:rsidR="003F7414" w:rsidRPr="00BB077C">
        <w:rPr>
          <w:rFonts w:ascii="宋体" w:eastAsia="宋体" w:hAnsi="宋体" w:cs="Times New Roman" w:hint="eastAsia"/>
          <w:spacing w:val="10"/>
          <w:kern w:val="11"/>
          <w:sz w:val="24"/>
          <w:szCs w:val="24"/>
        </w:rPr>
        <w:t>依据《普通高等学校学生管理规定》（教育部41号令）的文件精神及四川省教育厅的工作要求，对《四川警察学院学生学籍管理规定》、《四川警察学院学士学位授予实施细则》及相关一系列管理办法进行了修订，进一步完善学籍管理工作制度。</w:t>
      </w:r>
    </w:p>
    <w:p w:rsidR="000440FE" w:rsidRPr="00BB077C" w:rsidRDefault="00886B77" w:rsidP="00886B77">
      <w:pPr>
        <w:rPr>
          <w:rFonts w:ascii="黑体" w:eastAsia="黑体"/>
          <w:spacing w:val="10"/>
          <w:kern w:val="11"/>
          <w:sz w:val="28"/>
          <w:szCs w:val="28"/>
        </w:rPr>
      </w:pPr>
      <w:r w:rsidRPr="00BB077C">
        <w:rPr>
          <w:rFonts w:ascii="黑体" w:eastAsia="黑体" w:hint="eastAsia"/>
          <w:spacing w:val="10"/>
          <w:kern w:val="11"/>
          <w:sz w:val="28"/>
          <w:szCs w:val="28"/>
        </w:rPr>
        <w:t>（二）</w:t>
      </w:r>
      <w:r w:rsidR="000440FE" w:rsidRPr="00BB077C">
        <w:rPr>
          <w:rFonts w:ascii="黑体" w:eastAsia="黑体" w:hint="eastAsia"/>
          <w:spacing w:val="10"/>
          <w:kern w:val="11"/>
          <w:sz w:val="28"/>
          <w:szCs w:val="28"/>
        </w:rPr>
        <w:t>专业建设</w:t>
      </w:r>
    </w:p>
    <w:p w:rsidR="000440FE" w:rsidRPr="00BB077C" w:rsidRDefault="000440FE" w:rsidP="00886B77">
      <w:pPr>
        <w:spacing w:line="400" w:lineRule="exact"/>
        <w:rPr>
          <w:rFonts w:ascii="宋体" w:eastAsia="宋体" w:hAnsi="宋体" w:cs="Times New Roman"/>
          <w:spacing w:val="10"/>
          <w:kern w:val="11"/>
          <w:sz w:val="24"/>
          <w:szCs w:val="24"/>
        </w:rPr>
      </w:pPr>
      <w:r w:rsidRPr="00BB077C">
        <w:rPr>
          <w:rFonts w:ascii="黑体" w:eastAsia="黑体" w:hint="eastAsia"/>
          <w:spacing w:val="10"/>
          <w:kern w:val="11"/>
          <w:sz w:val="28"/>
          <w:szCs w:val="28"/>
        </w:rPr>
        <w:t xml:space="preserve">   </w:t>
      </w:r>
      <w:r w:rsidR="00F052A3" w:rsidRPr="00BB077C">
        <w:rPr>
          <w:rFonts w:ascii="宋体" w:eastAsia="宋体" w:hAnsi="宋体" w:cs="Times New Roman" w:hint="eastAsia"/>
          <w:spacing w:val="10"/>
          <w:kern w:val="11"/>
          <w:sz w:val="24"/>
          <w:szCs w:val="24"/>
        </w:rPr>
        <w:t>学院高度重视学科专业建设，全院教师广泛参与。2016年新招消防指挥专业，顺利通过消防工程和汉语言文学专业学士学位授予权评估；涉藏治安管理、国内安全保卫、公安指挥、现场勘查技术、公安视听技术等专业方向人才培养和公安部重点培育专业交通管理工程专业建设稳步推进，刑事科学技术、交通管理工程、侦查学被批准为四川省应用型本科示范专业，学院被省学位委员会、省教育厅列为高校学科建设和学位点建设重点发展单位。</w:t>
      </w:r>
    </w:p>
    <w:p w:rsidR="003901FB" w:rsidRPr="00BB077C" w:rsidRDefault="00886B77" w:rsidP="00886B77">
      <w:pPr>
        <w:rPr>
          <w:rFonts w:ascii="黑体" w:eastAsia="黑体"/>
          <w:spacing w:val="10"/>
          <w:kern w:val="11"/>
          <w:sz w:val="28"/>
          <w:szCs w:val="28"/>
        </w:rPr>
      </w:pPr>
      <w:r w:rsidRPr="00BB077C">
        <w:rPr>
          <w:rFonts w:ascii="黑体" w:eastAsia="黑体" w:hint="eastAsia"/>
          <w:spacing w:val="10"/>
          <w:kern w:val="11"/>
          <w:sz w:val="28"/>
          <w:szCs w:val="28"/>
        </w:rPr>
        <w:t>（三）</w:t>
      </w:r>
      <w:r w:rsidR="003901FB" w:rsidRPr="00BB077C">
        <w:rPr>
          <w:rFonts w:ascii="黑体" w:eastAsia="黑体" w:hint="eastAsia"/>
          <w:spacing w:val="10"/>
          <w:kern w:val="11"/>
          <w:sz w:val="28"/>
          <w:szCs w:val="28"/>
        </w:rPr>
        <w:t>课程与教材建设</w:t>
      </w:r>
    </w:p>
    <w:p w:rsidR="002631FD" w:rsidRPr="00BB077C" w:rsidRDefault="00187163" w:rsidP="00886B77">
      <w:pPr>
        <w:spacing w:line="400" w:lineRule="exact"/>
        <w:rPr>
          <w:rFonts w:ascii="宋体" w:eastAsia="宋体" w:hAnsi="宋体" w:cs="Times New Roman"/>
          <w:spacing w:val="10"/>
          <w:kern w:val="11"/>
          <w:sz w:val="24"/>
          <w:szCs w:val="24"/>
        </w:rPr>
      </w:pPr>
      <w:r w:rsidRPr="00BB077C">
        <w:rPr>
          <w:rFonts w:ascii="黑体" w:eastAsia="黑体" w:hint="eastAsia"/>
          <w:spacing w:val="10"/>
          <w:kern w:val="11"/>
          <w:sz w:val="28"/>
          <w:szCs w:val="28"/>
        </w:rPr>
        <w:t xml:space="preserve">   </w:t>
      </w:r>
      <w:r w:rsidRPr="00BB077C">
        <w:rPr>
          <w:rFonts w:ascii="宋体" w:eastAsia="宋体" w:hAnsi="宋体" w:cs="Times New Roman" w:hint="eastAsia"/>
          <w:spacing w:val="10"/>
          <w:kern w:val="11"/>
          <w:sz w:val="24"/>
          <w:szCs w:val="24"/>
        </w:rPr>
        <w:t>学院稳步</w:t>
      </w:r>
      <w:r w:rsidR="00E150CE" w:rsidRPr="00BB077C">
        <w:rPr>
          <w:rFonts w:ascii="宋体" w:eastAsia="宋体" w:hAnsi="宋体" w:cs="Times New Roman" w:hint="eastAsia"/>
          <w:spacing w:val="10"/>
          <w:kern w:val="11"/>
          <w:sz w:val="24"/>
          <w:szCs w:val="24"/>
        </w:rPr>
        <w:t>推进</w:t>
      </w:r>
      <w:r w:rsidRPr="00BB077C">
        <w:rPr>
          <w:rFonts w:ascii="宋体" w:eastAsia="宋体" w:hAnsi="宋体" w:cs="Times New Roman" w:hint="eastAsia"/>
          <w:spacing w:val="10"/>
          <w:kern w:val="11"/>
          <w:sz w:val="24"/>
          <w:szCs w:val="24"/>
        </w:rPr>
        <w:t>课程建设与改革，</w:t>
      </w:r>
      <w:r w:rsidR="00E150CE" w:rsidRPr="00BB077C">
        <w:rPr>
          <w:rFonts w:ascii="宋体" w:eastAsia="宋体" w:hAnsi="宋体" w:cs="Times New Roman" w:hint="eastAsia"/>
          <w:spacing w:val="10"/>
          <w:kern w:val="11"/>
          <w:sz w:val="24"/>
          <w:szCs w:val="24"/>
        </w:rPr>
        <w:t>丰富教学资源、</w:t>
      </w:r>
      <w:r w:rsidRPr="00BB077C">
        <w:rPr>
          <w:rFonts w:ascii="宋体" w:eastAsia="宋体" w:hAnsi="宋体" w:cs="Times New Roman" w:hint="eastAsia"/>
          <w:spacing w:val="10"/>
          <w:kern w:val="11"/>
          <w:sz w:val="24"/>
          <w:szCs w:val="24"/>
        </w:rPr>
        <w:t>提高教学质量。</w:t>
      </w:r>
      <w:r w:rsidR="00E150CE" w:rsidRPr="00BB077C">
        <w:rPr>
          <w:rFonts w:ascii="宋体" w:eastAsia="宋体" w:hAnsi="宋体" w:cs="Times New Roman" w:hint="eastAsia"/>
          <w:spacing w:val="10"/>
          <w:kern w:val="11"/>
          <w:sz w:val="24"/>
          <w:szCs w:val="24"/>
        </w:rPr>
        <w:t>在修订人才培养方案的基础上，各教学系（部）根据培养方案中设定的知识结构与能力要求，按照减少课内学时、增加学生课余自主学习时间比重，提高课内实验实训比重、密切联系公安实战的原则，对课程教学内容进行优化重组，制定或修订新的教学大纲。强化</w:t>
      </w:r>
      <w:r w:rsidR="002631FD" w:rsidRPr="00BB077C">
        <w:rPr>
          <w:rFonts w:ascii="宋体" w:eastAsia="宋体" w:hAnsi="宋体" w:cs="Times New Roman" w:hint="eastAsia"/>
          <w:spacing w:val="10"/>
          <w:kern w:val="11"/>
          <w:sz w:val="24"/>
          <w:szCs w:val="24"/>
        </w:rPr>
        <w:t>学科基础教育、通识教育，加强校内开放资源课程、在线资源课程建设</w:t>
      </w:r>
      <w:r w:rsidR="000D69E3" w:rsidRPr="00BB077C">
        <w:rPr>
          <w:rFonts w:ascii="宋体" w:eastAsia="宋体" w:hAnsi="宋体" w:cs="Times New Roman" w:hint="eastAsia"/>
          <w:spacing w:val="10"/>
          <w:kern w:val="11"/>
          <w:sz w:val="24"/>
          <w:szCs w:val="24"/>
        </w:rPr>
        <w:t>。全面启动网络教学课程资源建设</w:t>
      </w:r>
      <w:r w:rsidR="000D69E3" w:rsidRPr="00BB077C">
        <w:rPr>
          <w:rFonts w:ascii="宋体" w:eastAsia="宋体" w:hAnsi="宋体" w:cs="Times New Roman" w:hint="eastAsia"/>
          <w:spacing w:val="10"/>
          <w:kern w:val="11"/>
          <w:sz w:val="24"/>
          <w:szCs w:val="24"/>
        </w:rPr>
        <w:lastRenderedPageBreak/>
        <w:t>工作，组织全院教师开展网络在线课程专题培训，发布学院网络在线课程建设方案、示范课程建设标准。</w:t>
      </w:r>
    </w:p>
    <w:p w:rsidR="002631FD" w:rsidRPr="00BB077C" w:rsidRDefault="002631FD" w:rsidP="00886B77">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以思想政治理论课和警务实战技能课教学改革为突破口，大力推进课程建设，</w:t>
      </w:r>
      <w:r w:rsidR="000D69E3" w:rsidRPr="00BB077C">
        <w:rPr>
          <w:rFonts w:ascii="宋体" w:eastAsia="宋体" w:hAnsi="宋体" w:cs="Times New Roman" w:hint="eastAsia"/>
          <w:spacing w:val="10"/>
          <w:kern w:val="11"/>
          <w:sz w:val="24"/>
          <w:szCs w:val="24"/>
        </w:rPr>
        <w:t>学校现有国家级精品课程（本科）3门（《审讯学》、《公安民警心理素质训练》、《公安群众工作方法》），省级精品课程10门（《审讯学》、《公安民警心理素质训练》、《公安群众工作方法》、《道路交通事故处理》、《现场勘查》、《查缉战术》、《形势与政策》、《道路交通事故学》、《警务现场照相》、《消防管理学》），省级精品资源共享课《消防管理学》。国家精品视频公开课《安全与急救》通过教育部复审并在爱课程网上线，且被认定为首批“十三五”四川省高等学校省级精品在线开放课程。</w:t>
      </w:r>
      <w:r w:rsidRPr="00BB077C">
        <w:rPr>
          <w:rFonts w:ascii="宋体" w:eastAsia="宋体" w:hAnsi="宋体" w:cs="Times New Roman" w:hint="eastAsia"/>
          <w:spacing w:val="10"/>
          <w:kern w:val="11"/>
          <w:sz w:val="24"/>
          <w:szCs w:val="24"/>
        </w:rPr>
        <w:t>“863”大思政育人工程在全国公安院校思想政治工作会上作经验介绍。</w:t>
      </w:r>
    </w:p>
    <w:p w:rsidR="007945A8" w:rsidRPr="00BB077C" w:rsidRDefault="000D69E3" w:rsidP="00886B77">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以专业人才培养目标和公安实战需求为导向，大力推进教材建设，在校重点课程、教改立项和教材立项的共同带动下，</w:t>
      </w:r>
      <w:r w:rsidR="00A43E3A" w:rsidRPr="00BB077C">
        <w:rPr>
          <w:rFonts w:ascii="宋体" w:eastAsia="宋体" w:hAnsi="宋体" w:cs="Times New Roman" w:hint="eastAsia"/>
          <w:spacing w:val="10"/>
          <w:kern w:val="11"/>
          <w:sz w:val="24"/>
          <w:szCs w:val="24"/>
        </w:rPr>
        <w:t>2016-2017学年共主编教材（包括教学辅助用书）、</w:t>
      </w:r>
      <w:r w:rsidRPr="00BB077C">
        <w:rPr>
          <w:rFonts w:ascii="宋体" w:eastAsia="宋体" w:hAnsi="宋体" w:cs="Times New Roman" w:hint="eastAsia"/>
          <w:spacing w:val="10"/>
          <w:kern w:val="11"/>
          <w:sz w:val="24"/>
          <w:szCs w:val="24"/>
        </w:rPr>
        <w:t>自编讲义11部。</w:t>
      </w:r>
      <w:r w:rsidR="00A43E3A" w:rsidRPr="00BB077C">
        <w:rPr>
          <w:rFonts w:ascii="宋体" w:eastAsia="宋体" w:hAnsi="宋体" w:cs="Times New Roman" w:hint="eastAsia"/>
          <w:spacing w:val="10"/>
          <w:kern w:val="11"/>
          <w:sz w:val="24"/>
          <w:szCs w:val="24"/>
        </w:rPr>
        <w:t>道路交通管理系组织全系教师结合实验实训课程教学情况，征询全国公安院校及公安基层实践案例，编写了“全国公安院校交通实验教材”，将于2017年底出版发行。</w:t>
      </w:r>
    </w:p>
    <w:p w:rsidR="007945A8" w:rsidRPr="00BB077C" w:rsidRDefault="00886B77" w:rsidP="00886B77">
      <w:pPr>
        <w:rPr>
          <w:rFonts w:ascii="黑体" w:eastAsia="黑体"/>
          <w:spacing w:val="10"/>
          <w:kern w:val="11"/>
          <w:sz w:val="28"/>
          <w:szCs w:val="28"/>
        </w:rPr>
      </w:pPr>
      <w:r w:rsidRPr="00BB077C">
        <w:rPr>
          <w:rFonts w:ascii="黑体" w:eastAsia="黑体" w:hint="eastAsia"/>
          <w:spacing w:val="10"/>
          <w:kern w:val="11"/>
          <w:sz w:val="28"/>
          <w:szCs w:val="28"/>
        </w:rPr>
        <w:t>（四）</w:t>
      </w:r>
      <w:r w:rsidR="007945A8" w:rsidRPr="00BB077C">
        <w:rPr>
          <w:rFonts w:ascii="黑体" w:eastAsia="黑体" w:hint="eastAsia"/>
          <w:spacing w:val="10"/>
          <w:kern w:val="11"/>
          <w:sz w:val="28"/>
          <w:szCs w:val="28"/>
        </w:rPr>
        <w:t>学生实习与毕业论文（设计）</w:t>
      </w:r>
    </w:p>
    <w:p w:rsidR="003116F1" w:rsidRPr="00BB077C" w:rsidRDefault="003116F1" w:rsidP="003116F1">
      <w:pPr>
        <w:autoSpaceDE w:val="0"/>
        <w:autoSpaceDN w:val="0"/>
        <w:adjustRightInd w:val="0"/>
        <w:spacing w:line="400" w:lineRule="exact"/>
        <w:ind w:firstLineChars="212" w:firstLine="551"/>
        <w:jc w:val="left"/>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学院进一步加强实践教学环节管理，</w:t>
      </w:r>
      <w:r w:rsidR="00886B77" w:rsidRPr="00BB077C">
        <w:rPr>
          <w:rFonts w:ascii="宋体" w:eastAsia="宋体" w:hAnsi="宋体" w:cs="Times New Roman" w:hint="eastAsia"/>
          <w:spacing w:val="10"/>
          <w:kern w:val="11"/>
          <w:sz w:val="24"/>
          <w:szCs w:val="24"/>
        </w:rPr>
        <w:t>2016-2017学年</w:t>
      </w:r>
      <w:r w:rsidRPr="00BB077C">
        <w:rPr>
          <w:rFonts w:ascii="宋体" w:eastAsia="宋体" w:hAnsi="宋体" w:cs="Times New Roman" w:hint="eastAsia"/>
          <w:spacing w:val="10"/>
          <w:kern w:val="11"/>
          <w:sz w:val="24"/>
          <w:szCs w:val="24"/>
        </w:rPr>
        <w:t>组织实施2013级普通本科16</w:t>
      </w:r>
      <w:r w:rsidR="00E870FE">
        <w:rPr>
          <w:rFonts w:ascii="宋体" w:eastAsia="宋体" w:hAnsi="宋体" w:cs="Times New Roman" w:hint="eastAsia"/>
          <w:spacing w:val="10"/>
          <w:kern w:val="11"/>
          <w:sz w:val="24"/>
          <w:szCs w:val="24"/>
        </w:rPr>
        <w:t>11</w:t>
      </w:r>
      <w:r w:rsidRPr="00BB077C">
        <w:rPr>
          <w:rFonts w:ascii="宋体" w:eastAsia="宋体" w:hAnsi="宋体" w:cs="Times New Roman" w:hint="eastAsia"/>
          <w:spacing w:val="10"/>
          <w:kern w:val="11"/>
          <w:sz w:val="24"/>
          <w:szCs w:val="24"/>
        </w:rPr>
        <w:t>名学生、2014级普通本科1255名学生的毕业实习教学工作；组织实施2015、2016级公安专业1940名学生的暑假见习教学工作。</w:t>
      </w:r>
    </w:p>
    <w:p w:rsidR="007F378B" w:rsidRPr="00385DCE" w:rsidRDefault="003116F1" w:rsidP="007F378B">
      <w:pPr>
        <w:autoSpaceDE w:val="0"/>
        <w:autoSpaceDN w:val="0"/>
        <w:adjustRightInd w:val="0"/>
        <w:spacing w:line="400" w:lineRule="exact"/>
        <w:ind w:firstLineChars="212" w:firstLine="551"/>
        <w:jc w:val="left"/>
        <w:rPr>
          <w:rFonts w:ascii="宋体" w:eastAsia="宋体" w:hAnsi="宋体" w:cs="Times New Roman"/>
          <w:spacing w:val="10"/>
          <w:kern w:val="11"/>
          <w:sz w:val="24"/>
          <w:szCs w:val="24"/>
          <w:u w:val="single"/>
        </w:rPr>
      </w:pPr>
      <w:r w:rsidRPr="00BB077C">
        <w:rPr>
          <w:rFonts w:ascii="宋体" w:eastAsia="宋体" w:hAnsi="宋体" w:cs="Times New Roman" w:hint="eastAsia"/>
          <w:spacing w:val="10"/>
          <w:kern w:val="11"/>
          <w:sz w:val="24"/>
          <w:szCs w:val="24"/>
        </w:rPr>
        <w:t>严格遵守《四川警察学院</w:t>
      </w:r>
      <w:r w:rsidRPr="007F378B">
        <w:rPr>
          <w:rFonts w:ascii="宋体" w:eastAsia="宋体" w:hAnsi="宋体" w:cs="Times New Roman" w:hint="eastAsia"/>
          <w:spacing w:val="10"/>
          <w:kern w:val="11"/>
          <w:sz w:val="24"/>
          <w:szCs w:val="24"/>
        </w:rPr>
        <w:t>毕业论文（设计）教学工作规程》等规章制度，组织实施2013级普通本科</w:t>
      </w:r>
      <w:r w:rsidR="00E870FE" w:rsidRPr="007F378B">
        <w:rPr>
          <w:rFonts w:ascii="宋体" w:eastAsia="宋体" w:hAnsi="宋体" w:cs="Times New Roman" w:hint="eastAsia"/>
          <w:spacing w:val="10"/>
          <w:kern w:val="11"/>
          <w:sz w:val="24"/>
          <w:szCs w:val="24"/>
        </w:rPr>
        <w:t>1611</w:t>
      </w:r>
      <w:r w:rsidRPr="007F378B">
        <w:rPr>
          <w:rFonts w:ascii="宋体" w:eastAsia="宋体" w:hAnsi="宋体" w:cs="Times New Roman" w:hint="eastAsia"/>
          <w:spacing w:val="10"/>
          <w:kern w:val="11"/>
          <w:sz w:val="24"/>
          <w:szCs w:val="24"/>
        </w:rPr>
        <w:t>名学生毕业论文（设计）答辩、2015级公安干警招录培养体质改革试点班390名</w:t>
      </w:r>
      <w:r w:rsidRPr="00BB077C">
        <w:rPr>
          <w:rFonts w:ascii="宋体" w:eastAsia="宋体" w:hAnsi="宋体" w:cs="Times New Roman" w:hint="eastAsia"/>
          <w:spacing w:val="10"/>
          <w:kern w:val="11"/>
          <w:sz w:val="24"/>
          <w:szCs w:val="24"/>
        </w:rPr>
        <w:t>学生毕业研究报告会审教学工作。进一步强化论文选题、指导、评审、答辩（会审）等教学环节的组织管理、过程控制、质量监督，要求真题真做，确保了毕业论文（设计）教学水平不断提高</w:t>
      </w:r>
      <w:r w:rsidR="00AF0F36">
        <w:rPr>
          <w:rFonts w:ascii="宋体" w:eastAsia="宋体" w:hAnsi="宋体" w:cs="Times New Roman" w:hint="eastAsia"/>
          <w:spacing w:val="10"/>
          <w:kern w:val="11"/>
          <w:sz w:val="24"/>
          <w:szCs w:val="24"/>
        </w:rPr>
        <w:t>。</w:t>
      </w:r>
      <w:r w:rsidR="007F378B" w:rsidRPr="00826943">
        <w:rPr>
          <w:rFonts w:ascii="宋体" w:eastAsia="宋体" w:hAnsi="宋体" w:cs="Times New Roman" w:hint="eastAsia"/>
          <w:spacing w:val="10"/>
          <w:kern w:val="11"/>
          <w:sz w:val="24"/>
          <w:szCs w:val="24"/>
        </w:rPr>
        <w:t>2001名毕业生</w:t>
      </w:r>
      <w:r w:rsidR="00E50E95" w:rsidRPr="00826943">
        <w:rPr>
          <w:rFonts w:ascii="宋体" w:eastAsia="宋体" w:hAnsi="宋体" w:cs="Times New Roman" w:hint="eastAsia"/>
          <w:spacing w:val="10"/>
          <w:kern w:val="11"/>
          <w:sz w:val="24"/>
          <w:szCs w:val="24"/>
        </w:rPr>
        <w:t>毕业论文真题真做比例达83%</w:t>
      </w:r>
      <w:r w:rsidR="007F378B" w:rsidRPr="00826943">
        <w:rPr>
          <w:rFonts w:ascii="宋体" w:eastAsia="宋体" w:hAnsi="宋体" w:cs="Times New Roman" w:hint="eastAsia"/>
          <w:spacing w:val="10"/>
          <w:kern w:val="11"/>
          <w:sz w:val="24"/>
          <w:szCs w:val="24"/>
        </w:rPr>
        <w:t>，</w:t>
      </w:r>
      <w:r w:rsidR="00E50E95" w:rsidRPr="00826943">
        <w:rPr>
          <w:rFonts w:ascii="宋体" w:eastAsia="宋体" w:hAnsi="宋体" w:cs="Times New Roman" w:hint="eastAsia"/>
          <w:spacing w:val="10"/>
          <w:kern w:val="11"/>
          <w:sz w:val="24"/>
          <w:szCs w:val="24"/>
        </w:rPr>
        <w:t>其中普通本科生毕业论文真题真做比例</w:t>
      </w:r>
      <w:r w:rsidR="001472BE" w:rsidRPr="00826943">
        <w:rPr>
          <w:rFonts w:ascii="宋体" w:eastAsia="宋体" w:hAnsi="宋体" w:cs="Times New Roman" w:hint="eastAsia"/>
          <w:spacing w:val="10"/>
          <w:kern w:val="11"/>
          <w:sz w:val="24"/>
          <w:szCs w:val="24"/>
        </w:rPr>
        <w:t>为</w:t>
      </w:r>
      <w:r w:rsidR="00E50E95" w:rsidRPr="00826943">
        <w:rPr>
          <w:rFonts w:ascii="宋体" w:eastAsia="宋体" w:hAnsi="宋体" w:cs="Times New Roman" w:hint="eastAsia"/>
          <w:spacing w:val="10"/>
          <w:kern w:val="11"/>
          <w:sz w:val="24"/>
          <w:szCs w:val="24"/>
        </w:rPr>
        <w:t>78%，体改生毕业论文真题真做比例</w:t>
      </w:r>
      <w:r w:rsidR="001472BE" w:rsidRPr="00826943">
        <w:rPr>
          <w:rFonts w:ascii="宋体" w:eastAsia="宋体" w:hAnsi="宋体" w:cs="Times New Roman" w:hint="eastAsia"/>
          <w:spacing w:val="10"/>
          <w:kern w:val="11"/>
          <w:sz w:val="24"/>
          <w:szCs w:val="24"/>
        </w:rPr>
        <w:t>为</w:t>
      </w:r>
      <w:r w:rsidR="00E50E95" w:rsidRPr="00826943">
        <w:rPr>
          <w:rFonts w:ascii="宋体" w:eastAsia="宋体" w:hAnsi="宋体" w:cs="Times New Roman" w:hint="eastAsia"/>
          <w:spacing w:val="10"/>
          <w:kern w:val="11"/>
          <w:sz w:val="24"/>
          <w:szCs w:val="24"/>
        </w:rPr>
        <w:t>100%；</w:t>
      </w:r>
      <w:r w:rsidR="007F378B" w:rsidRPr="00826943">
        <w:rPr>
          <w:rFonts w:ascii="宋体" w:eastAsia="宋体" w:hAnsi="宋体" w:cs="Times New Roman" w:hint="eastAsia"/>
          <w:spacing w:val="10"/>
          <w:kern w:val="11"/>
          <w:sz w:val="24"/>
          <w:szCs w:val="24"/>
        </w:rPr>
        <w:t>公安专业学生毕业论文真题真做比例</w:t>
      </w:r>
      <w:r w:rsidR="001472BE" w:rsidRPr="00826943">
        <w:rPr>
          <w:rFonts w:ascii="宋体" w:eastAsia="宋体" w:hAnsi="宋体" w:cs="Times New Roman" w:hint="eastAsia"/>
          <w:spacing w:val="10"/>
          <w:kern w:val="11"/>
          <w:sz w:val="24"/>
          <w:szCs w:val="24"/>
        </w:rPr>
        <w:t>为</w:t>
      </w:r>
      <w:r w:rsidR="007F378B" w:rsidRPr="00826943">
        <w:rPr>
          <w:rFonts w:ascii="宋体" w:eastAsia="宋体" w:hAnsi="宋体" w:cs="Times New Roman" w:hint="eastAsia"/>
          <w:spacing w:val="10"/>
          <w:kern w:val="11"/>
          <w:sz w:val="24"/>
          <w:szCs w:val="24"/>
        </w:rPr>
        <w:t>84%，非公安专业学生毕业论文真题真做比例</w:t>
      </w:r>
      <w:r w:rsidR="001472BE" w:rsidRPr="00826943">
        <w:rPr>
          <w:rFonts w:ascii="宋体" w:eastAsia="宋体" w:hAnsi="宋体" w:cs="Times New Roman" w:hint="eastAsia"/>
          <w:spacing w:val="10"/>
          <w:kern w:val="11"/>
          <w:sz w:val="24"/>
          <w:szCs w:val="24"/>
        </w:rPr>
        <w:t>为</w:t>
      </w:r>
      <w:r w:rsidR="00E50E95" w:rsidRPr="00826943">
        <w:rPr>
          <w:rFonts w:ascii="宋体" w:eastAsia="宋体" w:hAnsi="宋体" w:cs="Times New Roman" w:hint="eastAsia"/>
          <w:spacing w:val="10"/>
          <w:kern w:val="11"/>
          <w:sz w:val="24"/>
          <w:szCs w:val="24"/>
        </w:rPr>
        <w:t>76</w:t>
      </w:r>
      <w:r w:rsidR="007F378B" w:rsidRPr="00826943">
        <w:rPr>
          <w:rFonts w:ascii="宋体" w:eastAsia="宋体" w:hAnsi="宋体" w:cs="Times New Roman" w:hint="eastAsia"/>
          <w:spacing w:val="10"/>
          <w:kern w:val="11"/>
          <w:sz w:val="24"/>
          <w:szCs w:val="24"/>
        </w:rPr>
        <w:t>%。</w:t>
      </w:r>
    </w:p>
    <w:p w:rsidR="00994690" w:rsidRPr="00BB077C" w:rsidRDefault="00DD2FB1" w:rsidP="007F378B">
      <w:pPr>
        <w:autoSpaceDE w:val="0"/>
        <w:autoSpaceDN w:val="0"/>
        <w:adjustRightInd w:val="0"/>
        <w:spacing w:line="400" w:lineRule="exact"/>
        <w:jc w:val="left"/>
        <w:rPr>
          <w:rFonts w:ascii="宋体" w:eastAsia="宋体" w:hAnsi="宋体" w:cs="Times New Roman"/>
          <w:spacing w:val="10"/>
          <w:kern w:val="11"/>
          <w:sz w:val="24"/>
          <w:szCs w:val="24"/>
        </w:rPr>
      </w:pPr>
      <w:r w:rsidRPr="00BB077C">
        <w:rPr>
          <w:rFonts w:ascii="黑体" w:eastAsia="黑体" w:hint="eastAsia"/>
          <w:spacing w:val="10"/>
          <w:kern w:val="11"/>
          <w:sz w:val="28"/>
          <w:szCs w:val="28"/>
        </w:rPr>
        <w:t>（五）</w:t>
      </w:r>
      <w:r w:rsidR="00994690" w:rsidRPr="00BB077C">
        <w:rPr>
          <w:rFonts w:ascii="黑体" w:eastAsia="黑体" w:hint="eastAsia"/>
          <w:spacing w:val="10"/>
          <w:kern w:val="11"/>
          <w:sz w:val="28"/>
          <w:szCs w:val="28"/>
        </w:rPr>
        <w:t>创新创业</w:t>
      </w:r>
    </w:p>
    <w:p w:rsidR="006314EB" w:rsidRPr="00BB077C" w:rsidRDefault="006A1883" w:rsidP="006A1883">
      <w:pPr>
        <w:pStyle w:val="1"/>
        <w:widowControl/>
        <w:spacing w:line="400" w:lineRule="exact"/>
        <w:ind w:firstLine="520"/>
        <w:jc w:val="left"/>
        <w:rPr>
          <w:rFonts w:ascii="宋体" w:hAnsi="宋体"/>
          <w:spacing w:val="10"/>
          <w:kern w:val="11"/>
          <w:sz w:val="24"/>
        </w:rPr>
      </w:pPr>
      <w:r w:rsidRPr="006A1883">
        <w:rPr>
          <w:rFonts w:ascii="宋体" w:eastAsiaTheme="minorEastAsia" w:hAnsi="宋体" w:cstheme="minorBidi" w:hint="eastAsia"/>
          <w:spacing w:val="10"/>
          <w:kern w:val="11"/>
          <w:sz w:val="24"/>
        </w:rPr>
        <w:t>2017年全国大学生创业大赛注册用户数201个，参赛项目总计113项，创意组106项，就业创业组7项，其中“我的警察APP”项目在参加“蜂云谷杯”第三届四川省互联网+大学生创新创业大赛中荣获铜奖，开设SYB培训班10个，总计300人获得培训资格证书，创业孵化器也正在建设过</w:t>
      </w:r>
      <w:r w:rsidRPr="006A1883">
        <w:rPr>
          <w:rFonts w:ascii="宋体" w:eastAsiaTheme="minorEastAsia" w:hAnsi="宋体" w:cstheme="minorBidi" w:hint="eastAsia"/>
          <w:spacing w:val="10"/>
          <w:kern w:val="11"/>
          <w:sz w:val="24"/>
        </w:rPr>
        <w:lastRenderedPageBreak/>
        <w:t>程中，四川警察学院的大学生创新创业体系得到进一步完善。</w:t>
      </w:r>
      <w:r w:rsidR="006314EB" w:rsidRPr="00BB077C">
        <w:rPr>
          <w:rFonts w:ascii="宋体" w:eastAsiaTheme="minorEastAsia" w:hAnsi="宋体" w:cstheme="minorBidi" w:hint="eastAsia"/>
          <w:spacing w:val="10"/>
          <w:kern w:val="11"/>
          <w:sz w:val="24"/>
        </w:rPr>
        <w:t>学院</w:t>
      </w:r>
      <w:r w:rsidR="00994690" w:rsidRPr="00BB077C">
        <w:rPr>
          <w:rFonts w:ascii="宋体" w:eastAsiaTheme="minorEastAsia" w:hAnsi="宋体" w:cstheme="minorBidi" w:hint="eastAsia"/>
          <w:spacing w:val="10"/>
          <w:kern w:val="11"/>
          <w:sz w:val="24"/>
        </w:rPr>
        <w:t>制定《四川警察学院大学生创新创业训练计划项目管理办法》，落实院系两级管理制度，规范项目立项管理，充分发挥专业系（部）在双创工作中的主动性，将专业创新、科技创新落到实处。</w:t>
      </w:r>
      <w:r w:rsidR="00994690" w:rsidRPr="00BB077C">
        <w:rPr>
          <w:rFonts w:ascii="宋体" w:eastAsiaTheme="minorEastAsia" w:hAnsi="宋体" w:hint="eastAsia"/>
          <w:spacing w:val="10"/>
          <w:kern w:val="11"/>
          <w:sz w:val="24"/>
        </w:rPr>
        <w:t>完成第三届全国“互联网+”大学生创新创业大赛校赛组织申报工作和省赛申报工作，共有112个项目申报校赛，10个项目进入校赛决赛，经现场路演及评审，决出3个项目进入省赛，最终“我的警察app”项目获省级铜奖。</w:t>
      </w:r>
      <w:r w:rsidR="00994690" w:rsidRPr="00BB077C">
        <w:rPr>
          <w:rFonts w:ascii="宋体" w:hAnsi="宋体" w:hint="eastAsia"/>
          <w:spacing w:val="10"/>
          <w:kern w:val="11"/>
          <w:sz w:val="24"/>
        </w:rPr>
        <w:t>2017</w:t>
      </w:r>
      <w:r w:rsidR="006314EB" w:rsidRPr="00BB077C">
        <w:rPr>
          <w:rFonts w:ascii="宋体" w:hAnsi="宋体" w:hint="eastAsia"/>
          <w:spacing w:val="10"/>
          <w:kern w:val="11"/>
          <w:sz w:val="24"/>
        </w:rPr>
        <w:t>年申报</w:t>
      </w:r>
      <w:r w:rsidR="00994690" w:rsidRPr="00BB077C">
        <w:rPr>
          <w:rFonts w:ascii="宋体" w:hAnsi="宋体" w:hint="eastAsia"/>
          <w:spacing w:val="10"/>
          <w:kern w:val="11"/>
          <w:sz w:val="24"/>
        </w:rPr>
        <w:t>立项43个省级大学生创新创业训练计划项目，24</w:t>
      </w:r>
      <w:r w:rsidR="006314EB" w:rsidRPr="00BB077C">
        <w:rPr>
          <w:rFonts w:ascii="宋体" w:hAnsi="宋体" w:hint="eastAsia"/>
          <w:spacing w:val="10"/>
          <w:kern w:val="11"/>
          <w:sz w:val="24"/>
        </w:rPr>
        <w:t>个国家级大学生创新创业训练计划项目。</w:t>
      </w:r>
    </w:p>
    <w:p w:rsidR="003901FB" w:rsidRPr="00BB077C" w:rsidRDefault="006314EB" w:rsidP="006314EB">
      <w:pPr>
        <w:pStyle w:val="1"/>
        <w:widowControl/>
        <w:ind w:firstLineChars="0" w:firstLine="0"/>
        <w:jc w:val="left"/>
        <w:rPr>
          <w:rFonts w:ascii="黑体" w:eastAsia="黑体"/>
          <w:spacing w:val="10"/>
          <w:kern w:val="11"/>
          <w:sz w:val="30"/>
          <w:szCs w:val="30"/>
        </w:rPr>
      </w:pPr>
      <w:r w:rsidRPr="00BB077C">
        <w:rPr>
          <w:rFonts w:ascii="黑体" w:eastAsia="黑体" w:hint="eastAsia"/>
          <w:spacing w:val="10"/>
          <w:kern w:val="11"/>
          <w:sz w:val="30"/>
          <w:szCs w:val="30"/>
        </w:rPr>
        <w:t>三、</w:t>
      </w:r>
      <w:r w:rsidR="003901FB" w:rsidRPr="00BB077C">
        <w:rPr>
          <w:rFonts w:ascii="黑体" w:eastAsia="黑体" w:hint="eastAsia"/>
          <w:spacing w:val="10"/>
          <w:kern w:val="11"/>
          <w:sz w:val="30"/>
          <w:szCs w:val="30"/>
        </w:rPr>
        <w:t>教学改革</w:t>
      </w:r>
    </w:p>
    <w:p w:rsidR="00DD2FB1" w:rsidRPr="00BB077C" w:rsidRDefault="00DD2FB1" w:rsidP="00DD2FB1">
      <w:pPr>
        <w:rPr>
          <w:rFonts w:ascii="黑体" w:eastAsia="黑体" w:hAnsi="宋体" w:cs="Times New Roman"/>
          <w:spacing w:val="10"/>
          <w:kern w:val="11"/>
          <w:sz w:val="28"/>
          <w:szCs w:val="28"/>
        </w:rPr>
      </w:pPr>
      <w:r w:rsidRPr="00BB077C">
        <w:rPr>
          <w:rFonts w:ascii="黑体" w:eastAsia="黑体" w:hAnsi="宋体" w:cs="Times New Roman" w:hint="eastAsia"/>
          <w:spacing w:val="10"/>
          <w:kern w:val="11"/>
          <w:sz w:val="28"/>
          <w:szCs w:val="28"/>
        </w:rPr>
        <w:t>（一）</w:t>
      </w:r>
      <w:r w:rsidR="003901FB" w:rsidRPr="00BB077C">
        <w:rPr>
          <w:rFonts w:ascii="黑体" w:eastAsia="黑体" w:hAnsi="宋体" w:cs="Times New Roman" w:hint="eastAsia"/>
          <w:spacing w:val="10"/>
          <w:kern w:val="11"/>
          <w:sz w:val="28"/>
          <w:szCs w:val="28"/>
        </w:rPr>
        <w:t>扎实推进职业化、实战化教学改革。</w:t>
      </w:r>
    </w:p>
    <w:p w:rsidR="00802361" w:rsidRPr="00BB077C" w:rsidRDefault="00802361" w:rsidP="00DD2FB1">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为进一步贯彻落实公安院校公安专业人才招录培养制度改革精神，建立完善以专业化、职业化、实战化为导向的人才培养机制，提升学院人才培养质量，2017年1月，学院以“贯彻落实人才培养改革精神，推进校外实践教学和专业实习基地建设创新发展”为主题，召</w:t>
      </w:r>
      <w:r w:rsidRPr="00A233D0">
        <w:rPr>
          <w:rFonts w:ascii="宋体" w:eastAsia="宋体" w:hAnsi="宋体" w:cs="Times New Roman" w:hint="eastAsia"/>
          <w:spacing w:val="10"/>
          <w:kern w:val="11"/>
          <w:sz w:val="24"/>
          <w:szCs w:val="24"/>
        </w:rPr>
        <w:t>开第三届本科教学工</w:t>
      </w:r>
      <w:r w:rsidRPr="00BB077C">
        <w:rPr>
          <w:rFonts w:ascii="宋体" w:eastAsia="宋体" w:hAnsi="宋体" w:cs="Times New Roman" w:hint="eastAsia"/>
          <w:spacing w:val="10"/>
          <w:kern w:val="11"/>
          <w:sz w:val="24"/>
          <w:szCs w:val="24"/>
        </w:rPr>
        <w:t>作研讨会。学院校外实践教学基地主管领导和指导教官代表到会，与学院教师一起围绕实践教学、专业实习基地建设和“校局合作、协同育人”等问题进行了探讨与研究。根据学院总体工作部署，</w:t>
      </w:r>
      <w:r w:rsidR="00A015F2" w:rsidRPr="00BB077C">
        <w:rPr>
          <w:rFonts w:ascii="宋体" w:eastAsia="宋体" w:hAnsi="宋体" w:cs="Times New Roman" w:hint="eastAsia"/>
          <w:spacing w:val="10"/>
          <w:kern w:val="11"/>
          <w:sz w:val="24"/>
          <w:szCs w:val="24"/>
        </w:rPr>
        <w:t>加快推动专业实习教学基地的选建工作，推进校外实践教学基地标准化建设，建立校外实践教学基地的综合评估和动态调整机制，建立指导教官的培训培养与考评机制。</w:t>
      </w:r>
      <w:r w:rsidRPr="00BB077C">
        <w:rPr>
          <w:rFonts w:ascii="宋体" w:eastAsia="宋体" w:hAnsi="宋体" w:cs="Times New Roman" w:hint="eastAsia"/>
          <w:spacing w:val="10"/>
          <w:kern w:val="11"/>
          <w:sz w:val="24"/>
          <w:szCs w:val="24"/>
        </w:rPr>
        <w:t>学院教学主管部门、</w:t>
      </w:r>
      <w:r w:rsidR="00A015F2" w:rsidRPr="00BB077C">
        <w:rPr>
          <w:rFonts w:ascii="宋体" w:eastAsia="宋体" w:hAnsi="宋体" w:cs="Times New Roman" w:hint="eastAsia"/>
          <w:spacing w:val="10"/>
          <w:kern w:val="11"/>
          <w:sz w:val="24"/>
          <w:szCs w:val="24"/>
        </w:rPr>
        <w:t>各</w:t>
      </w:r>
      <w:r w:rsidRPr="00BB077C">
        <w:rPr>
          <w:rFonts w:ascii="宋体" w:eastAsia="宋体" w:hAnsi="宋体" w:cs="Times New Roman" w:hint="eastAsia"/>
          <w:spacing w:val="10"/>
          <w:kern w:val="11"/>
          <w:sz w:val="24"/>
          <w:szCs w:val="24"/>
        </w:rPr>
        <w:t>专业教学系（部）</w:t>
      </w:r>
      <w:r w:rsidR="00A015F2" w:rsidRPr="00BB077C">
        <w:rPr>
          <w:rFonts w:ascii="宋体" w:eastAsia="宋体" w:hAnsi="宋体" w:cs="Times New Roman" w:hint="eastAsia"/>
          <w:spacing w:val="10"/>
          <w:kern w:val="11"/>
          <w:sz w:val="24"/>
          <w:szCs w:val="24"/>
        </w:rPr>
        <w:t>积极</w:t>
      </w:r>
      <w:r w:rsidRPr="00BB077C">
        <w:rPr>
          <w:rFonts w:ascii="宋体" w:eastAsia="宋体" w:hAnsi="宋体" w:cs="Times New Roman" w:hint="eastAsia"/>
          <w:spacing w:val="10"/>
          <w:kern w:val="11"/>
          <w:sz w:val="24"/>
          <w:szCs w:val="24"/>
        </w:rPr>
        <w:t>协同校外实践教学基地建立和完善各项实习教学体系，加快实践教学和专业实习基地创新发展，不断拓展学院与基地合作渠道，丰富实践教学基地的内涵，积极推进</w:t>
      </w:r>
      <w:r w:rsidR="00863B9D" w:rsidRPr="00BB077C">
        <w:rPr>
          <w:rFonts w:ascii="宋体" w:eastAsia="宋体" w:hAnsi="宋体" w:cs="Times New Roman" w:hint="eastAsia"/>
          <w:spacing w:val="10"/>
          <w:kern w:val="11"/>
          <w:sz w:val="24"/>
          <w:szCs w:val="24"/>
        </w:rPr>
        <w:t>职业化、</w:t>
      </w:r>
      <w:r w:rsidR="00C8255F" w:rsidRPr="00BB077C">
        <w:rPr>
          <w:rFonts w:ascii="宋体" w:eastAsia="宋体" w:hAnsi="宋体" w:cs="Times New Roman" w:hint="eastAsia"/>
          <w:spacing w:val="10"/>
          <w:kern w:val="11"/>
          <w:sz w:val="24"/>
          <w:szCs w:val="24"/>
        </w:rPr>
        <w:t>实战化教学改革</w:t>
      </w:r>
      <w:r w:rsidRPr="00BB077C">
        <w:rPr>
          <w:rFonts w:ascii="宋体" w:eastAsia="宋体" w:hAnsi="宋体" w:cs="Times New Roman" w:hint="eastAsia"/>
          <w:spacing w:val="10"/>
          <w:kern w:val="11"/>
          <w:sz w:val="24"/>
          <w:szCs w:val="24"/>
        </w:rPr>
        <w:t>，提升公安专业人才培养质量。</w:t>
      </w:r>
    </w:p>
    <w:p w:rsidR="00DD2FB1" w:rsidRPr="00BB077C" w:rsidRDefault="00DD2FB1" w:rsidP="00DD2FB1">
      <w:pPr>
        <w:spacing w:line="400" w:lineRule="exact"/>
        <w:rPr>
          <w:rFonts w:ascii="黑体" w:eastAsia="黑体" w:hAnsi="宋体" w:cs="Times New Roman"/>
          <w:spacing w:val="10"/>
          <w:kern w:val="11"/>
          <w:sz w:val="28"/>
          <w:szCs w:val="28"/>
        </w:rPr>
      </w:pPr>
      <w:r w:rsidRPr="00BB077C">
        <w:rPr>
          <w:rFonts w:ascii="黑体" w:eastAsia="黑体" w:hAnsi="宋体" w:cs="Times New Roman" w:hint="eastAsia"/>
          <w:spacing w:val="10"/>
          <w:kern w:val="11"/>
          <w:sz w:val="28"/>
          <w:szCs w:val="28"/>
        </w:rPr>
        <w:t>（二）不断完善“教、学、练、战”一体化人才培养模式，着力解决公安专业学生警务实战能力不足的问题。</w:t>
      </w:r>
    </w:p>
    <w:p w:rsidR="003901FB" w:rsidRPr="00BB077C" w:rsidRDefault="003901FB" w:rsidP="00DD2FB1">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落实2015版</w:t>
      </w:r>
      <w:r w:rsidR="00C8255F" w:rsidRPr="00BB077C">
        <w:rPr>
          <w:rFonts w:ascii="宋体" w:eastAsia="宋体" w:hAnsi="宋体" w:cs="Times New Roman" w:hint="eastAsia"/>
          <w:spacing w:val="10"/>
          <w:kern w:val="11"/>
          <w:sz w:val="24"/>
          <w:szCs w:val="24"/>
        </w:rPr>
        <w:t>本科</w:t>
      </w:r>
      <w:r w:rsidRPr="00BB077C">
        <w:rPr>
          <w:rFonts w:ascii="宋体" w:eastAsia="宋体" w:hAnsi="宋体" w:cs="Times New Roman" w:hint="eastAsia"/>
          <w:spacing w:val="10"/>
          <w:kern w:val="11"/>
          <w:sz w:val="24"/>
          <w:szCs w:val="24"/>
        </w:rPr>
        <w:t>人才培养方案的要求，通过开展情景教学、实验实训、模拟实战、岗位体验、专业实习等多种方式，按照“实战有所需，教学有所应”和“学为用、练为战、学用一体、练战交融”的行业需求，提高实验实训课程比重和质量，加强实验室建设和开放力度，网络攻防实验室与电子数据取证实验室建设、审讯室仿真改造、刑事科学技术综合训练仿真现场建设等项目相继完工并投入使用。</w:t>
      </w:r>
    </w:p>
    <w:p w:rsidR="00DD2FB1" w:rsidRPr="00BB077C" w:rsidRDefault="00DD2FB1" w:rsidP="00DD2FB1">
      <w:pPr>
        <w:spacing w:line="400" w:lineRule="exact"/>
        <w:rPr>
          <w:rFonts w:ascii="黑体" w:eastAsia="黑体" w:hAnsi="宋体"/>
          <w:spacing w:val="10"/>
          <w:kern w:val="11"/>
          <w:sz w:val="28"/>
          <w:szCs w:val="28"/>
        </w:rPr>
      </w:pPr>
      <w:r w:rsidRPr="00BB077C">
        <w:rPr>
          <w:rFonts w:ascii="黑体" w:eastAsia="黑体" w:hAnsi="宋体" w:hint="eastAsia"/>
          <w:spacing w:val="10"/>
          <w:kern w:val="11"/>
          <w:sz w:val="28"/>
          <w:szCs w:val="28"/>
        </w:rPr>
        <w:t>（三）</w:t>
      </w:r>
      <w:r w:rsidR="003511D9" w:rsidRPr="00BB077C">
        <w:rPr>
          <w:rFonts w:ascii="黑体" w:eastAsia="黑体" w:hAnsi="宋体" w:hint="eastAsia"/>
          <w:spacing w:val="10"/>
          <w:kern w:val="11"/>
          <w:sz w:val="28"/>
          <w:szCs w:val="28"/>
        </w:rPr>
        <w:t>积极开展校厅、校局合作协同育人。</w:t>
      </w:r>
    </w:p>
    <w:p w:rsidR="009C3EF4" w:rsidRPr="00BB077C" w:rsidRDefault="003511D9" w:rsidP="00DD2FB1">
      <w:pPr>
        <w:spacing w:line="400" w:lineRule="exact"/>
        <w:ind w:firstLineChars="150" w:firstLine="390"/>
        <w:rPr>
          <w:rFonts w:ascii="宋体" w:hAnsi="宋体"/>
          <w:spacing w:val="10"/>
          <w:kern w:val="11"/>
          <w:sz w:val="24"/>
          <w:szCs w:val="24"/>
        </w:rPr>
      </w:pPr>
      <w:r w:rsidRPr="00BB077C">
        <w:rPr>
          <w:rFonts w:ascii="宋体" w:hAnsi="宋体" w:hint="eastAsia"/>
          <w:spacing w:val="10"/>
          <w:kern w:val="11"/>
          <w:sz w:val="24"/>
          <w:szCs w:val="24"/>
        </w:rPr>
        <w:t>相关专业系（部）</w:t>
      </w:r>
      <w:r w:rsidR="003901FB" w:rsidRPr="00BB077C">
        <w:rPr>
          <w:rFonts w:ascii="宋体" w:hAnsi="宋体" w:hint="eastAsia"/>
          <w:spacing w:val="10"/>
          <w:kern w:val="11"/>
          <w:sz w:val="24"/>
          <w:szCs w:val="24"/>
        </w:rPr>
        <w:t>积极与省公安厅各专业警种和基层公安机关对接，</w:t>
      </w:r>
      <w:r w:rsidR="003901FB" w:rsidRPr="00BB077C">
        <w:rPr>
          <w:rFonts w:ascii="宋体" w:hAnsi="宋体" w:hint="eastAsia"/>
          <w:spacing w:val="10"/>
          <w:kern w:val="11"/>
          <w:sz w:val="24"/>
          <w:szCs w:val="24"/>
        </w:rPr>
        <w:lastRenderedPageBreak/>
        <w:t>在专业建设、课程教材开发、师资共享培养和科研创新等方面广泛开展合作。建成标准化的集学生实习实战、教师挂职锻炼、实战教官进课堂、警务科研合作为一体的功能复合型实践教学基地，积极推进禁毒学、治安学（涉藏治安管理方向</w:t>
      </w:r>
      <w:r w:rsidR="00A233D0">
        <w:rPr>
          <w:rFonts w:ascii="宋体" w:hAnsi="宋体" w:hint="eastAsia"/>
          <w:spacing w:val="10"/>
          <w:kern w:val="11"/>
          <w:sz w:val="24"/>
          <w:szCs w:val="24"/>
        </w:rPr>
        <w:t>）等实习基地的新建工作，达成在西昌市、冕宁县建立禁毒学实习基地。</w:t>
      </w:r>
      <w:r w:rsidR="00A233D0" w:rsidRPr="00BB077C">
        <w:rPr>
          <w:rFonts w:ascii="宋体" w:hAnsi="宋体"/>
          <w:spacing w:val="10"/>
          <w:kern w:val="11"/>
          <w:sz w:val="24"/>
          <w:szCs w:val="24"/>
        </w:rPr>
        <w:t xml:space="preserve"> </w:t>
      </w:r>
    </w:p>
    <w:p w:rsidR="002B0854" w:rsidRPr="00BB077C" w:rsidRDefault="009C3EF4" w:rsidP="002B0854">
      <w:pPr>
        <w:rPr>
          <w:rFonts w:ascii="黑体" w:eastAsia="黑体" w:hAnsi="Calibri" w:cs="Times New Roman"/>
          <w:spacing w:val="10"/>
          <w:kern w:val="11"/>
          <w:sz w:val="30"/>
          <w:szCs w:val="30"/>
        </w:rPr>
      </w:pPr>
      <w:r w:rsidRPr="00BB077C">
        <w:rPr>
          <w:rFonts w:ascii="黑体" w:eastAsia="黑体" w:hAnsi="Calibri" w:cs="Times New Roman" w:hint="eastAsia"/>
          <w:spacing w:val="10"/>
          <w:kern w:val="11"/>
          <w:sz w:val="30"/>
          <w:szCs w:val="30"/>
        </w:rPr>
        <w:t>四、质量保障体系</w:t>
      </w:r>
    </w:p>
    <w:p w:rsidR="009C3EF4" w:rsidRPr="00BB077C" w:rsidRDefault="004A6A4B" w:rsidP="002B0854">
      <w:pPr>
        <w:rPr>
          <w:rFonts w:ascii="黑体" w:eastAsia="黑体" w:hAnsi="Calibri" w:cs="Times New Roman"/>
          <w:spacing w:val="10"/>
          <w:kern w:val="11"/>
          <w:sz w:val="30"/>
          <w:szCs w:val="30"/>
        </w:rPr>
      </w:pPr>
      <w:r w:rsidRPr="00BB077C">
        <w:rPr>
          <w:rFonts w:ascii="黑体" w:eastAsia="黑体" w:hAnsi="Calibri" w:cs="Times New Roman" w:hint="eastAsia"/>
          <w:spacing w:val="10"/>
          <w:kern w:val="11"/>
          <w:sz w:val="28"/>
          <w:szCs w:val="28"/>
        </w:rPr>
        <w:t>（一）运行机制</w:t>
      </w:r>
      <w:r w:rsidR="00555011" w:rsidRPr="00BB077C">
        <w:rPr>
          <w:rFonts w:ascii="黑体" w:eastAsia="黑体" w:hAnsi="Calibri" w:cs="Times New Roman" w:hint="eastAsia"/>
          <w:spacing w:val="10"/>
          <w:kern w:val="11"/>
          <w:sz w:val="28"/>
          <w:szCs w:val="28"/>
        </w:rPr>
        <w:t>与管理队伍</w:t>
      </w:r>
    </w:p>
    <w:p w:rsidR="00555011" w:rsidRPr="00BB077C" w:rsidRDefault="0096137C" w:rsidP="002B0854">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学院至上而下形成由院教学督导委员会、系（部）教学督导组和教研室督导组、区队学生督导组组成的三级质量保障体系，</w:t>
      </w:r>
      <w:r w:rsidR="005004A8" w:rsidRPr="00BB077C">
        <w:rPr>
          <w:rFonts w:ascii="宋体" w:eastAsia="宋体" w:hAnsi="宋体" w:cs="Times New Roman" w:hint="eastAsia"/>
          <w:spacing w:val="10"/>
          <w:kern w:val="11"/>
          <w:sz w:val="24"/>
          <w:szCs w:val="24"/>
        </w:rPr>
        <w:t>对教学计划、教学运</w:t>
      </w:r>
      <w:r w:rsidR="00291210" w:rsidRPr="00BB077C">
        <w:rPr>
          <w:rFonts w:ascii="宋体" w:eastAsia="宋体" w:hAnsi="宋体" w:cs="Times New Roman" w:hint="eastAsia"/>
          <w:spacing w:val="10"/>
          <w:kern w:val="11"/>
          <w:sz w:val="24"/>
          <w:szCs w:val="24"/>
        </w:rPr>
        <w:t>行、教学过程、对教学评价与质量反馈等全环节、全过程的监督和指导。学院现有教学管理人员15人，教学质量监控人员9人，并聘请退休专家教授6人组成课堂教学督导组，教学督导工作常态化，教学质量稳步提高。</w:t>
      </w:r>
    </w:p>
    <w:p w:rsidR="00291210" w:rsidRPr="00197F6C" w:rsidRDefault="00291210" w:rsidP="002B0854">
      <w:pPr>
        <w:rPr>
          <w:rFonts w:ascii="黑体" w:eastAsia="黑体" w:hAnsi="Calibri" w:cs="Times New Roman"/>
          <w:spacing w:val="10"/>
          <w:kern w:val="11"/>
          <w:sz w:val="28"/>
          <w:szCs w:val="28"/>
        </w:rPr>
      </w:pPr>
      <w:r w:rsidRPr="00197F6C">
        <w:rPr>
          <w:rFonts w:ascii="黑体" w:eastAsia="黑体" w:hAnsi="Calibri" w:cs="Times New Roman" w:hint="eastAsia"/>
          <w:spacing w:val="10"/>
          <w:kern w:val="11"/>
          <w:sz w:val="28"/>
          <w:szCs w:val="28"/>
        </w:rPr>
        <w:t>（二）教学质量监控</w:t>
      </w:r>
      <w:r w:rsidR="009F0F6F" w:rsidRPr="00197F6C">
        <w:rPr>
          <w:rFonts w:ascii="黑体" w:eastAsia="黑体" w:hAnsi="Calibri" w:cs="Times New Roman" w:hint="eastAsia"/>
          <w:spacing w:val="10"/>
          <w:kern w:val="11"/>
          <w:sz w:val="28"/>
          <w:szCs w:val="28"/>
        </w:rPr>
        <w:t>运行机制</w:t>
      </w:r>
    </w:p>
    <w:p w:rsidR="009F0F6F" w:rsidRPr="00BB077C" w:rsidRDefault="009F0F6F" w:rsidP="002B0854">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学院坚持学院领导不定期听课、课堂督导、日常教学检查、期末网上评教、学生座谈、第三方评价相结合的教学质量监控运行机制。</w:t>
      </w:r>
    </w:p>
    <w:p w:rsidR="009F0F6F" w:rsidRPr="00BB077C" w:rsidRDefault="009F0F6F" w:rsidP="002B0854">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1.严格按照学院《教学工作检查实施办法》中相关规定执行领导听课、看课制度。领导</w:t>
      </w:r>
      <w:r w:rsidR="002B0854" w:rsidRPr="00BB077C">
        <w:rPr>
          <w:rFonts w:ascii="宋体" w:eastAsia="宋体" w:hAnsi="宋体" w:cs="Times New Roman" w:hint="eastAsia"/>
          <w:spacing w:val="10"/>
          <w:kern w:val="11"/>
          <w:sz w:val="24"/>
          <w:szCs w:val="24"/>
        </w:rPr>
        <w:t>听课、看课须认真填写听课记录表，对教师授课情况作出评价，</w:t>
      </w:r>
      <w:r w:rsidRPr="00BB077C">
        <w:rPr>
          <w:rFonts w:ascii="宋体" w:eastAsia="宋体" w:hAnsi="宋体" w:cs="Times New Roman" w:hint="eastAsia"/>
          <w:spacing w:val="10"/>
          <w:kern w:val="11"/>
          <w:sz w:val="24"/>
          <w:szCs w:val="24"/>
        </w:rPr>
        <w:t>听课、看课情况纳入个人年终考核。</w:t>
      </w:r>
      <w:r w:rsidR="00DA1A65" w:rsidRPr="00BB077C">
        <w:rPr>
          <w:rFonts w:ascii="宋体" w:eastAsia="宋体" w:hAnsi="宋体" w:cs="Times New Roman" w:hint="eastAsia"/>
          <w:spacing w:val="10"/>
          <w:kern w:val="11"/>
          <w:sz w:val="24"/>
          <w:szCs w:val="24"/>
        </w:rPr>
        <w:t>2016-2017学年，领导评教覆盖比例达96.88%，其中评教优秀比例为85.40%。</w:t>
      </w:r>
    </w:p>
    <w:p w:rsidR="00291210" w:rsidRPr="00BB077C" w:rsidRDefault="009F0F6F" w:rsidP="002B0854">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2</w:t>
      </w:r>
      <w:r w:rsidR="00291210" w:rsidRPr="00BB077C">
        <w:rPr>
          <w:rFonts w:ascii="宋体" w:eastAsia="宋体" w:hAnsi="宋体" w:cs="Times New Roman" w:hint="eastAsia"/>
          <w:spacing w:val="10"/>
          <w:kern w:val="11"/>
          <w:sz w:val="24"/>
          <w:szCs w:val="24"/>
        </w:rPr>
        <w:t>.</w:t>
      </w:r>
      <w:r w:rsidR="003116F1" w:rsidRPr="00BB077C">
        <w:rPr>
          <w:rFonts w:ascii="宋体" w:eastAsia="宋体" w:hAnsi="宋体" w:cs="Times New Roman" w:hint="eastAsia"/>
          <w:spacing w:val="10"/>
          <w:kern w:val="11"/>
          <w:sz w:val="24"/>
          <w:szCs w:val="24"/>
        </w:rPr>
        <w:t>进一步</w:t>
      </w:r>
      <w:r w:rsidR="00291210" w:rsidRPr="00BB077C">
        <w:rPr>
          <w:rFonts w:ascii="宋体" w:eastAsia="宋体" w:hAnsi="宋体" w:cs="Times New Roman" w:hint="eastAsia"/>
          <w:spacing w:val="10"/>
          <w:kern w:val="11"/>
          <w:sz w:val="24"/>
          <w:szCs w:val="24"/>
        </w:rPr>
        <w:t>加强课堂督导</w:t>
      </w:r>
      <w:r w:rsidR="003116F1" w:rsidRPr="00BB077C">
        <w:rPr>
          <w:rFonts w:ascii="宋体" w:eastAsia="宋体" w:hAnsi="宋体" w:cs="Times New Roman" w:hint="eastAsia"/>
          <w:spacing w:val="10"/>
          <w:kern w:val="11"/>
          <w:sz w:val="24"/>
          <w:szCs w:val="24"/>
        </w:rPr>
        <w:t>、日常教学</w:t>
      </w:r>
      <w:r w:rsidRPr="00BB077C">
        <w:rPr>
          <w:rFonts w:ascii="宋体" w:eastAsia="宋体" w:hAnsi="宋体" w:cs="Times New Roman" w:hint="eastAsia"/>
          <w:spacing w:val="10"/>
          <w:kern w:val="11"/>
          <w:sz w:val="24"/>
          <w:szCs w:val="24"/>
        </w:rPr>
        <w:t>检查</w:t>
      </w:r>
      <w:r w:rsidR="003116F1" w:rsidRPr="00BB077C">
        <w:rPr>
          <w:rFonts w:ascii="宋体" w:eastAsia="宋体" w:hAnsi="宋体" w:cs="Times New Roman" w:hint="eastAsia"/>
          <w:spacing w:val="10"/>
          <w:kern w:val="11"/>
          <w:sz w:val="24"/>
          <w:szCs w:val="24"/>
        </w:rPr>
        <w:t>等质量监控常规工作。</w:t>
      </w:r>
      <w:r w:rsidR="00291210" w:rsidRPr="00BB077C">
        <w:rPr>
          <w:rFonts w:ascii="宋体" w:eastAsia="宋体" w:hAnsi="宋体" w:cs="Times New Roman" w:hint="eastAsia"/>
          <w:spacing w:val="10"/>
          <w:kern w:val="11"/>
          <w:sz w:val="24"/>
          <w:szCs w:val="24"/>
        </w:rPr>
        <w:t>教学督导委员会课堂督导组坚持深入课堂开展课堂教学督导工作，共听课</w:t>
      </w:r>
      <w:r w:rsidR="006B072D" w:rsidRPr="00BB077C">
        <w:rPr>
          <w:rFonts w:ascii="宋体" w:eastAsia="宋体" w:hAnsi="宋体" w:cs="Times New Roman" w:hint="eastAsia"/>
          <w:spacing w:val="10"/>
          <w:kern w:val="11"/>
          <w:sz w:val="24"/>
          <w:szCs w:val="24"/>
        </w:rPr>
        <w:t>3</w:t>
      </w:r>
      <w:r w:rsidR="00291210" w:rsidRPr="00BB077C">
        <w:rPr>
          <w:rFonts w:ascii="宋体" w:eastAsia="宋体" w:hAnsi="宋体" w:cs="Times New Roman" w:hint="eastAsia"/>
          <w:spacing w:val="10"/>
          <w:kern w:val="11"/>
          <w:sz w:val="24"/>
          <w:szCs w:val="24"/>
        </w:rPr>
        <w:t>50余</w:t>
      </w:r>
      <w:r w:rsidR="003116F1" w:rsidRPr="00BB077C">
        <w:rPr>
          <w:rFonts w:ascii="宋体" w:eastAsia="宋体" w:hAnsi="宋体" w:cs="Times New Roman" w:hint="eastAsia"/>
          <w:spacing w:val="10"/>
          <w:kern w:val="11"/>
          <w:sz w:val="24"/>
          <w:szCs w:val="24"/>
        </w:rPr>
        <w:t>节次。每月组织召开教学督导工作例会，进行集体评议，针对教师的教学理念、教学态度、授课内容、教学方法、教学效果等提出意见与建议，及时将信息反馈给相关系部和教师。按照《教学工作检查实施办法》，</w:t>
      </w:r>
      <w:r w:rsidRPr="00BB077C">
        <w:rPr>
          <w:rFonts w:ascii="宋体" w:eastAsia="宋体" w:hAnsi="宋体" w:cs="Times New Roman" w:hint="eastAsia"/>
          <w:spacing w:val="10"/>
          <w:kern w:val="11"/>
          <w:sz w:val="24"/>
          <w:szCs w:val="24"/>
        </w:rPr>
        <w:t>教务处、教学系（部）</w:t>
      </w:r>
      <w:r w:rsidR="003116F1" w:rsidRPr="00BB077C">
        <w:rPr>
          <w:rFonts w:ascii="宋体" w:eastAsia="宋体" w:hAnsi="宋体" w:cs="Times New Roman" w:hint="eastAsia"/>
          <w:spacing w:val="10"/>
          <w:kern w:val="11"/>
          <w:sz w:val="24"/>
          <w:szCs w:val="24"/>
        </w:rPr>
        <w:t>采取日常检查与阶段检查相结合，于每学期期初、期中、期末及法定假日前，对全院教学秩序进行集中检查。</w:t>
      </w:r>
    </w:p>
    <w:p w:rsidR="00DA1A65" w:rsidRPr="00BB077C" w:rsidRDefault="002B0854" w:rsidP="002B0854">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3.</w:t>
      </w:r>
      <w:r w:rsidR="00DA1A65" w:rsidRPr="00BB077C">
        <w:rPr>
          <w:rFonts w:ascii="宋体" w:eastAsia="宋体" w:hAnsi="宋体" w:cs="Times New Roman" w:hint="eastAsia"/>
          <w:spacing w:val="10"/>
          <w:kern w:val="11"/>
          <w:sz w:val="24"/>
          <w:szCs w:val="24"/>
        </w:rPr>
        <w:t>为推动我院教学工作科学化、制度化、规范化，加强教学工作委员会、教务处、各教学系（部）与教学督导委员会之间的沟通与联系，共同保障教学过程各环节良好运行，学院坚持教学工作例会制度，对学院教学过程各环节中的事项进行通报、讨论和研究。</w:t>
      </w:r>
    </w:p>
    <w:p w:rsidR="00291210" w:rsidRPr="00BB077C" w:rsidRDefault="00DA1A65" w:rsidP="002B0854">
      <w:pPr>
        <w:spacing w:line="400" w:lineRule="exact"/>
        <w:ind w:firstLineChars="200" w:firstLine="52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同时为确保信息渠道畅通、问题解决及时，</w:t>
      </w:r>
      <w:r w:rsidR="003116F1" w:rsidRPr="00BB077C">
        <w:rPr>
          <w:rFonts w:ascii="宋体" w:eastAsia="宋体" w:hAnsi="宋体" w:cs="Times New Roman" w:hint="eastAsia"/>
          <w:spacing w:val="10"/>
          <w:kern w:val="11"/>
          <w:sz w:val="24"/>
          <w:szCs w:val="24"/>
        </w:rPr>
        <w:t>教务处每月进行质量信息统计、分析、反馈，</w:t>
      </w:r>
      <w:r w:rsidR="00291210" w:rsidRPr="00BB077C">
        <w:rPr>
          <w:rFonts w:ascii="宋体" w:eastAsia="宋体" w:hAnsi="宋体" w:cs="Times New Roman" w:hint="eastAsia"/>
          <w:spacing w:val="10"/>
          <w:kern w:val="11"/>
          <w:sz w:val="24"/>
          <w:szCs w:val="24"/>
        </w:rPr>
        <w:t>通过课堂督导、日常教学检查、集中检查、学生座谈等环节及时了解有关课堂教学和实训、毕业论文（设计）、学生实习、教</w:t>
      </w:r>
      <w:r w:rsidR="00291210" w:rsidRPr="00BB077C">
        <w:rPr>
          <w:rFonts w:ascii="宋体" w:eastAsia="宋体" w:hAnsi="宋体" w:cs="Times New Roman" w:hint="eastAsia"/>
          <w:spacing w:val="10"/>
          <w:kern w:val="11"/>
          <w:sz w:val="24"/>
          <w:szCs w:val="24"/>
        </w:rPr>
        <w:lastRenderedPageBreak/>
        <w:t>学管理等状况，</w:t>
      </w:r>
      <w:r w:rsidR="002B0854" w:rsidRPr="00BB077C">
        <w:rPr>
          <w:rFonts w:ascii="宋体" w:eastAsia="宋体" w:hAnsi="宋体" w:cs="Times New Roman" w:hint="eastAsia"/>
          <w:spacing w:val="10"/>
          <w:kern w:val="11"/>
          <w:sz w:val="24"/>
          <w:szCs w:val="24"/>
        </w:rPr>
        <w:t>实施</w:t>
      </w:r>
      <w:r w:rsidR="00291210" w:rsidRPr="00BB077C">
        <w:rPr>
          <w:rFonts w:ascii="宋体" w:eastAsia="宋体" w:hAnsi="宋体" w:cs="Times New Roman" w:hint="eastAsia"/>
          <w:spacing w:val="10"/>
          <w:kern w:val="11"/>
          <w:sz w:val="24"/>
          <w:szCs w:val="24"/>
        </w:rPr>
        <w:t>《教学督导工作简报》</w:t>
      </w:r>
      <w:r w:rsidR="002B0854" w:rsidRPr="00BB077C">
        <w:rPr>
          <w:rFonts w:ascii="宋体" w:eastAsia="宋体" w:hAnsi="宋体" w:cs="Times New Roman" w:hint="eastAsia"/>
          <w:spacing w:val="10"/>
          <w:kern w:val="11"/>
          <w:sz w:val="24"/>
          <w:szCs w:val="24"/>
        </w:rPr>
        <w:t>发布制度</w:t>
      </w:r>
      <w:r w:rsidR="00291210" w:rsidRPr="00BB077C">
        <w:rPr>
          <w:rFonts w:ascii="宋体" w:eastAsia="宋体" w:hAnsi="宋体" w:cs="Times New Roman" w:hint="eastAsia"/>
          <w:spacing w:val="10"/>
          <w:kern w:val="11"/>
          <w:sz w:val="24"/>
          <w:szCs w:val="24"/>
        </w:rPr>
        <w:t>。</w:t>
      </w:r>
    </w:p>
    <w:p w:rsidR="00291210" w:rsidRPr="00BB077C" w:rsidRDefault="005775DD" w:rsidP="002B0854">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4</w:t>
      </w:r>
      <w:r w:rsidR="00374499" w:rsidRPr="00BB077C">
        <w:rPr>
          <w:rFonts w:ascii="宋体" w:eastAsia="宋体" w:hAnsi="宋体" w:cs="Times New Roman" w:hint="eastAsia"/>
          <w:spacing w:val="10"/>
          <w:kern w:val="11"/>
          <w:sz w:val="24"/>
          <w:szCs w:val="24"/>
        </w:rPr>
        <w:t>.</w:t>
      </w:r>
      <w:r w:rsidR="003116F1" w:rsidRPr="00BB077C">
        <w:rPr>
          <w:rFonts w:ascii="宋体" w:eastAsia="宋体" w:hAnsi="宋体" w:cs="Times New Roman"/>
          <w:spacing w:val="10"/>
          <w:kern w:val="11"/>
          <w:sz w:val="24"/>
          <w:szCs w:val="24"/>
        </w:rPr>
        <w:t xml:space="preserve"> </w:t>
      </w:r>
      <w:r w:rsidR="00291210" w:rsidRPr="00BB077C">
        <w:rPr>
          <w:rFonts w:ascii="宋体" w:eastAsia="宋体" w:hAnsi="宋体" w:cs="Times New Roman" w:hint="eastAsia"/>
          <w:spacing w:val="10"/>
          <w:kern w:val="11"/>
          <w:sz w:val="24"/>
          <w:szCs w:val="24"/>
        </w:rPr>
        <w:t>两学期期末</w:t>
      </w:r>
      <w:r w:rsidR="009F0F6F" w:rsidRPr="00BB077C">
        <w:rPr>
          <w:rFonts w:ascii="宋体" w:eastAsia="宋体" w:hAnsi="宋体" w:cs="Times New Roman" w:hint="eastAsia"/>
          <w:spacing w:val="10"/>
          <w:kern w:val="11"/>
          <w:sz w:val="24"/>
          <w:szCs w:val="24"/>
        </w:rPr>
        <w:t>教务处</w:t>
      </w:r>
      <w:r w:rsidR="00291210" w:rsidRPr="00BB077C">
        <w:rPr>
          <w:rFonts w:ascii="宋体" w:eastAsia="宋体" w:hAnsi="宋体" w:cs="Times New Roman" w:hint="eastAsia"/>
          <w:spacing w:val="10"/>
          <w:kern w:val="11"/>
          <w:sz w:val="24"/>
          <w:szCs w:val="24"/>
        </w:rPr>
        <w:t>认真组织全校师生开展学生评教、同行评教工作，并将学生对任课教师的评价意见进行了归纳和整理，将授课教师的教学考核结果直接向其所在系部反馈，以帮助教师改进教学，切实提高课堂教学质量。</w:t>
      </w:r>
      <w:r w:rsidR="00DA1A65" w:rsidRPr="00BB077C">
        <w:rPr>
          <w:rFonts w:ascii="宋体" w:eastAsia="宋体" w:hAnsi="宋体" w:cs="Times New Roman" w:hint="eastAsia"/>
          <w:spacing w:val="10"/>
          <w:kern w:val="11"/>
          <w:sz w:val="24"/>
          <w:szCs w:val="24"/>
        </w:rPr>
        <w:t>2016-2017学年，学生评教覆盖率为95.40%，评教优秀比例达100%。</w:t>
      </w:r>
    </w:p>
    <w:p w:rsidR="000A4B51" w:rsidRPr="00826943" w:rsidRDefault="006B072D" w:rsidP="002B0854">
      <w:pPr>
        <w:spacing w:line="400" w:lineRule="exact"/>
        <w:ind w:firstLineChars="150" w:firstLine="390"/>
        <w:rPr>
          <w:rFonts w:ascii="宋体" w:eastAsia="宋体" w:hAnsi="宋体" w:cs="Times New Roman"/>
          <w:spacing w:val="10"/>
          <w:kern w:val="11"/>
          <w:sz w:val="24"/>
          <w:szCs w:val="24"/>
        </w:rPr>
      </w:pPr>
      <w:r w:rsidRPr="00BB077C">
        <w:rPr>
          <w:rFonts w:ascii="宋体" w:eastAsia="宋体" w:hAnsi="宋体" w:cs="Times New Roman" w:hint="eastAsia"/>
          <w:spacing w:val="10"/>
          <w:kern w:val="11"/>
          <w:sz w:val="24"/>
          <w:szCs w:val="24"/>
        </w:rPr>
        <w:t>5.</w:t>
      </w:r>
      <w:r w:rsidR="000A4B51" w:rsidRPr="00BB077C">
        <w:rPr>
          <w:rFonts w:ascii="宋体" w:eastAsia="宋体" w:hAnsi="宋体" w:cs="Times New Roman" w:hint="eastAsia"/>
          <w:spacing w:val="10"/>
          <w:kern w:val="11"/>
          <w:sz w:val="24"/>
          <w:szCs w:val="24"/>
        </w:rPr>
        <w:t>按照《国家中长期教育改革和发展规划纲要（2010-2020）》中对高等教育提出的明确要求，进一步改革</w:t>
      </w:r>
      <w:r w:rsidR="000A4B51" w:rsidRPr="00826943">
        <w:rPr>
          <w:rFonts w:ascii="宋体" w:eastAsia="宋体" w:hAnsi="宋体" w:cs="Times New Roman" w:hint="eastAsia"/>
          <w:spacing w:val="10"/>
          <w:kern w:val="11"/>
          <w:sz w:val="24"/>
          <w:szCs w:val="24"/>
        </w:rPr>
        <w:t>与</w:t>
      </w:r>
      <w:r w:rsidR="000A4B51" w:rsidRPr="00826943">
        <w:rPr>
          <w:rFonts w:ascii="宋体" w:eastAsia="宋体" w:hAnsi="宋体" w:cs="Times New Roman"/>
          <w:spacing w:val="10"/>
          <w:kern w:val="11"/>
          <w:sz w:val="24"/>
          <w:szCs w:val="24"/>
        </w:rPr>
        <w:t>完善教师教学质量评价制度，</w:t>
      </w:r>
      <w:r w:rsidR="000A4B51" w:rsidRPr="00826943">
        <w:rPr>
          <w:rFonts w:ascii="宋体" w:eastAsia="宋体" w:hAnsi="宋体" w:cs="Times New Roman" w:hint="eastAsia"/>
          <w:spacing w:val="10"/>
          <w:kern w:val="11"/>
          <w:sz w:val="24"/>
          <w:szCs w:val="24"/>
        </w:rPr>
        <w:t>学院自2014年起引入第三方评价机构，分别对2014届、2015届、2016届毕</w:t>
      </w:r>
      <w:r w:rsidR="000A4B51" w:rsidRPr="00BB077C">
        <w:rPr>
          <w:rFonts w:ascii="宋体" w:eastAsia="宋体" w:hAnsi="宋体" w:cs="Times New Roman" w:hint="eastAsia"/>
          <w:spacing w:val="10"/>
          <w:kern w:val="11"/>
          <w:sz w:val="24"/>
          <w:szCs w:val="24"/>
        </w:rPr>
        <w:t>业生开展跟踪调研项目</w:t>
      </w:r>
      <w:r w:rsidR="00646BC5" w:rsidRPr="00BB077C">
        <w:rPr>
          <w:rFonts w:ascii="宋体" w:eastAsia="宋体" w:hAnsi="宋体" w:cs="Times New Roman" w:hint="eastAsia"/>
          <w:spacing w:val="10"/>
          <w:kern w:val="11"/>
          <w:sz w:val="24"/>
          <w:szCs w:val="24"/>
        </w:rPr>
        <w:t>。经对2014-2016届各专业毕业生的就业状况，就业特色，素养、能力及知识分析，核心课程有效性评价与成绩分析，社团活动分析，求职分析及校友评价等各项内容的信息收集和统计分析，形成《四川警察学院应届毕业生培养质量评价报告》。</w:t>
      </w:r>
      <w:r w:rsidR="001B1A8E" w:rsidRPr="00826943">
        <w:rPr>
          <w:rFonts w:ascii="宋体" w:eastAsia="宋体" w:hAnsi="宋体" w:cs="Times New Roman" w:hint="eastAsia"/>
          <w:spacing w:val="10"/>
          <w:kern w:val="11"/>
          <w:sz w:val="24"/>
          <w:szCs w:val="24"/>
        </w:rPr>
        <w:t>报告反映出2014-2016届毕业生对教学与课程的评价均较好，毕业生认为在校期间素养方面存在明显提升，对学校的整体认同度持续上升。</w:t>
      </w:r>
    </w:p>
    <w:p w:rsidR="003511D9" w:rsidRPr="00BB077C" w:rsidRDefault="003511D9" w:rsidP="005775DD">
      <w:pPr>
        <w:ind w:left="640" w:hangingChars="200" w:hanging="640"/>
        <w:rPr>
          <w:rFonts w:ascii="宋体" w:eastAsia="宋体" w:hAnsi="Calibri" w:cs="Times New Roman"/>
          <w:spacing w:val="10"/>
          <w:sz w:val="24"/>
          <w:szCs w:val="24"/>
        </w:rPr>
      </w:pPr>
      <w:r w:rsidRPr="00BB077C">
        <w:rPr>
          <w:rFonts w:ascii="黑体" w:eastAsia="黑体" w:hAnsi="Calibri" w:cs="Times New Roman" w:hint="eastAsia"/>
          <w:spacing w:val="10"/>
          <w:sz w:val="30"/>
          <w:szCs w:val="30"/>
        </w:rPr>
        <w:t>五、</w:t>
      </w:r>
      <w:r w:rsidRPr="00BB077C">
        <w:rPr>
          <w:rFonts w:ascii="黑体" w:eastAsia="黑体" w:hAnsi="Calibri" w:cs="Times New Roman" w:hint="eastAsia"/>
          <w:spacing w:val="10"/>
          <w:kern w:val="11"/>
          <w:sz w:val="30"/>
          <w:szCs w:val="30"/>
        </w:rPr>
        <w:t>学生学习效果</w:t>
      </w:r>
    </w:p>
    <w:p w:rsidR="003511D9" w:rsidRPr="00BB077C" w:rsidRDefault="003511D9" w:rsidP="005775DD">
      <w:pPr>
        <w:numPr>
          <w:ilvl w:val="0"/>
          <w:numId w:val="4"/>
        </w:numPr>
        <w:rPr>
          <w:rFonts w:ascii="黑体" w:eastAsia="黑体" w:hAnsi="Calibri" w:cs="Times New Roman"/>
          <w:spacing w:val="10"/>
          <w:kern w:val="11"/>
          <w:sz w:val="28"/>
          <w:szCs w:val="28"/>
        </w:rPr>
      </w:pPr>
      <w:r w:rsidRPr="00BB077C">
        <w:rPr>
          <w:rFonts w:ascii="黑体" w:eastAsia="黑体" w:hAnsi="Calibri" w:cs="Times New Roman" w:hint="eastAsia"/>
          <w:spacing w:val="10"/>
          <w:kern w:val="11"/>
          <w:sz w:val="28"/>
          <w:szCs w:val="28"/>
        </w:rPr>
        <w:t>毕业与授位</w:t>
      </w:r>
    </w:p>
    <w:p w:rsidR="003511D9" w:rsidRPr="00BB077C" w:rsidRDefault="003511D9" w:rsidP="003511D9">
      <w:pPr>
        <w:autoSpaceDE w:val="0"/>
        <w:autoSpaceDN w:val="0"/>
        <w:adjustRightInd w:val="0"/>
        <w:spacing w:line="400" w:lineRule="exact"/>
        <w:ind w:firstLineChars="200" w:firstLine="520"/>
        <w:jc w:val="left"/>
        <w:rPr>
          <w:rFonts w:ascii="宋体" w:eastAsia="宋体" w:hAnsi="宋体" w:cs="FangSong"/>
          <w:spacing w:val="10"/>
          <w:kern w:val="0"/>
          <w:sz w:val="24"/>
          <w:szCs w:val="24"/>
        </w:rPr>
      </w:pPr>
      <w:r w:rsidRPr="007F378B">
        <w:rPr>
          <w:rFonts w:ascii="宋体" w:eastAsia="宋体" w:hAnsi="宋体" w:cs="FangSong"/>
          <w:spacing w:val="10"/>
          <w:kern w:val="0"/>
          <w:sz w:val="24"/>
          <w:szCs w:val="24"/>
        </w:rPr>
        <w:t>201</w:t>
      </w:r>
      <w:r w:rsidRPr="007F378B">
        <w:rPr>
          <w:rFonts w:ascii="宋体" w:eastAsia="宋体" w:hAnsi="宋体" w:cs="FangSong" w:hint="eastAsia"/>
          <w:spacing w:val="10"/>
          <w:kern w:val="0"/>
          <w:sz w:val="24"/>
          <w:szCs w:val="24"/>
        </w:rPr>
        <w:t>6-2017学年，学校应届本科毕业生总数为</w:t>
      </w:r>
      <w:r w:rsidR="00E870FE" w:rsidRPr="007F378B">
        <w:rPr>
          <w:rFonts w:ascii="宋体" w:eastAsia="宋体" w:hAnsi="宋体" w:cs="FangSong" w:hint="eastAsia"/>
          <w:spacing w:val="10"/>
          <w:kern w:val="0"/>
          <w:sz w:val="24"/>
          <w:szCs w:val="24"/>
        </w:rPr>
        <w:t>2001</w:t>
      </w:r>
      <w:r w:rsidRPr="007F378B">
        <w:rPr>
          <w:rFonts w:ascii="宋体" w:eastAsia="宋体" w:hAnsi="宋体" w:cs="FangSong" w:hint="eastAsia"/>
          <w:spacing w:val="10"/>
          <w:kern w:val="0"/>
          <w:sz w:val="24"/>
          <w:szCs w:val="24"/>
        </w:rPr>
        <w:t>人，其中</w:t>
      </w:r>
      <w:r w:rsidR="00E870FE" w:rsidRPr="007F378B">
        <w:rPr>
          <w:rFonts w:ascii="宋体" w:eastAsia="宋体" w:hAnsi="宋体" w:cs="FangSong" w:hint="eastAsia"/>
          <w:spacing w:val="10"/>
          <w:kern w:val="0"/>
          <w:sz w:val="24"/>
          <w:szCs w:val="24"/>
        </w:rPr>
        <w:t>1995</w:t>
      </w:r>
      <w:r w:rsidRPr="007F378B">
        <w:rPr>
          <w:rFonts w:ascii="宋体" w:eastAsia="宋体" w:hAnsi="宋体" w:cs="FangSong" w:hint="eastAsia"/>
          <w:spacing w:val="10"/>
          <w:kern w:val="0"/>
          <w:sz w:val="24"/>
          <w:szCs w:val="24"/>
        </w:rPr>
        <w:t>人如期毕业，毕业率为99.</w:t>
      </w:r>
      <w:r w:rsidR="00E87A01" w:rsidRPr="007F378B">
        <w:rPr>
          <w:rFonts w:ascii="宋体" w:eastAsia="宋体" w:hAnsi="宋体" w:cs="FangSong" w:hint="eastAsia"/>
          <w:spacing w:val="10"/>
          <w:kern w:val="0"/>
          <w:sz w:val="24"/>
          <w:szCs w:val="24"/>
        </w:rPr>
        <w:t>70</w:t>
      </w:r>
      <w:r w:rsidRPr="007F378B">
        <w:rPr>
          <w:rFonts w:ascii="宋体" w:eastAsia="宋体" w:hAnsi="宋体" w:cs="FangSong"/>
          <w:spacing w:val="10"/>
          <w:kern w:val="0"/>
          <w:sz w:val="24"/>
          <w:szCs w:val="24"/>
        </w:rPr>
        <w:t>%</w:t>
      </w:r>
      <w:r w:rsidRPr="007F378B">
        <w:rPr>
          <w:rFonts w:ascii="宋体" w:eastAsia="宋体" w:hAnsi="宋体" w:cs="FangSong" w:hint="eastAsia"/>
          <w:spacing w:val="10"/>
          <w:kern w:val="0"/>
          <w:sz w:val="24"/>
          <w:szCs w:val="24"/>
        </w:rPr>
        <w:t>；</w:t>
      </w:r>
      <w:r w:rsidR="00E87A01" w:rsidRPr="007F378B">
        <w:rPr>
          <w:rFonts w:ascii="宋体" w:eastAsia="宋体" w:hAnsi="宋体" w:cs="FangSong" w:hint="eastAsia"/>
          <w:spacing w:val="10"/>
          <w:kern w:val="0"/>
          <w:sz w:val="24"/>
          <w:szCs w:val="24"/>
        </w:rPr>
        <w:t>1982</w:t>
      </w:r>
      <w:r w:rsidRPr="007F378B">
        <w:rPr>
          <w:rFonts w:ascii="宋体" w:eastAsia="宋体" w:hAnsi="宋体" w:cs="FangSong" w:hint="eastAsia"/>
          <w:spacing w:val="10"/>
          <w:kern w:val="0"/>
          <w:sz w:val="24"/>
          <w:szCs w:val="24"/>
        </w:rPr>
        <w:t>人如期授予学位，授位率为99</w:t>
      </w:r>
      <w:r w:rsidR="001600C5" w:rsidRPr="007F378B">
        <w:rPr>
          <w:rFonts w:ascii="宋体" w:eastAsia="宋体" w:hAnsi="宋体" w:cs="FangSong" w:hint="eastAsia"/>
          <w:spacing w:val="10"/>
          <w:kern w:val="0"/>
          <w:sz w:val="24"/>
          <w:szCs w:val="24"/>
        </w:rPr>
        <w:t>.05</w:t>
      </w:r>
      <w:r w:rsidRPr="007F378B">
        <w:rPr>
          <w:rFonts w:ascii="宋体" w:eastAsia="宋体" w:hAnsi="宋体" w:cs="FangSong"/>
          <w:spacing w:val="10"/>
          <w:kern w:val="0"/>
          <w:sz w:val="24"/>
          <w:szCs w:val="24"/>
        </w:rPr>
        <w:t>%</w:t>
      </w:r>
      <w:r w:rsidRPr="007F378B">
        <w:rPr>
          <w:rFonts w:ascii="宋体" w:eastAsia="宋体" w:hAnsi="宋体" w:cs="FangSong" w:hint="eastAsia"/>
          <w:spacing w:val="10"/>
          <w:kern w:val="0"/>
          <w:sz w:val="24"/>
          <w:szCs w:val="24"/>
        </w:rPr>
        <w:t>。</w:t>
      </w:r>
      <w:r w:rsidRPr="00BB077C">
        <w:rPr>
          <w:rFonts w:ascii="宋体" w:eastAsia="宋体" w:hAnsi="宋体" w:cs="FangSong"/>
          <w:spacing w:val="10"/>
          <w:kern w:val="0"/>
          <w:sz w:val="24"/>
          <w:szCs w:val="24"/>
        </w:rPr>
        <w:t xml:space="preserve"> </w:t>
      </w:r>
    </w:p>
    <w:p w:rsidR="00BB077C" w:rsidRPr="00DE500F" w:rsidRDefault="003511D9" w:rsidP="001F68CD">
      <w:pPr>
        <w:numPr>
          <w:ilvl w:val="0"/>
          <w:numId w:val="4"/>
        </w:numPr>
        <w:ind w:left="0" w:firstLine="0"/>
        <w:rPr>
          <w:rFonts w:ascii="黑体" w:eastAsia="黑体" w:hAnsi="Calibri" w:cs="Times New Roman"/>
          <w:spacing w:val="10"/>
          <w:kern w:val="11"/>
          <w:sz w:val="28"/>
          <w:szCs w:val="28"/>
        </w:rPr>
      </w:pPr>
      <w:r w:rsidRPr="00DE500F">
        <w:rPr>
          <w:rFonts w:ascii="黑体" w:eastAsia="黑体" w:hAnsi="Calibri" w:cs="Times New Roman" w:hint="eastAsia"/>
          <w:spacing w:val="10"/>
          <w:kern w:val="11"/>
          <w:sz w:val="28"/>
          <w:szCs w:val="28"/>
        </w:rPr>
        <w:t>就业、创业与升学</w:t>
      </w:r>
    </w:p>
    <w:p w:rsidR="00BB077C" w:rsidRPr="00D4599D" w:rsidRDefault="00DE500F" w:rsidP="00DE500F">
      <w:pPr>
        <w:spacing w:line="400" w:lineRule="exact"/>
        <w:rPr>
          <w:rFonts w:ascii="宋体" w:eastAsia="宋体" w:hAnsi="宋体" w:cs="FangSong"/>
          <w:spacing w:val="10"/>
          <w:kern w:val="0"/>
          <w:sz w:val="24"/>
          <w:szCs w:val="24"/>
        </w:rPr>
      </w:pPr>
      <w:r w:rsidRPr="00DE500F">
        <w:rPr>
          <w:rFonts w:ascii="黑体" w:eastAsia="黑体" w:hAnsi="Calibri" w:cs="Times New Roman" w:hint="eastAsia"/>
          <w:spacing w:val="10"/>
          <w:kern w:val="11"/>
          <w:sz w:val="28"/>
          <w:szCs w:val="28"/>
        </w:rPr>
        <w:t xml:space="preserve"> </w:t>
      </w:r>
      <w:r w:rsidRPr="00DE500F">
        <w:rPr>
          <w:rFonts w:asciiTheme="minorEastAsia" w:hAnsiTheme="minorEastAsia" w:cs="Times New Roman" w:hint="eastAsia"/>
          <w:spacing w:val="10"/>
          <w:kern w:val="11"/>
          <w:sz w:val="28"/>
          <w:szCs w:val="28"/>
        </w:rPr>
        <w:t xml:space="preserve">  </w:t>
      </w:r>
      <w:r w:rsidRPr="00D4599D">
        <w:rPr>
          <w:rFonts w:ascii="宋体" w:eastAsia="宋体" w:hAnsi="宋体" w:cs="FangSong" w:hint="eastAsia"/>
          <w:spacing w:val="10"/>
          <w:kern w:val="0"/>
          <w:sz w:val="24"/>
          <w:szCs w:val="24"/>
        </w:rPr>
        <w:t>2017年我院毕业生总计2001人，其中体改生390人，学历班毕业生1611人，其中1850人成功实现就业，初次就业率为92.4%。顺利完成2017年全国公安机关面向公安院校公安专业招录公务员工作任务，全院公安专业毕业生492人（其中男生314人，占到63.82%；女生178人，占到36.18%）顺利参加笔试、面试、体能测试、体检、职位选取工作，2017年公安专业入警学生人数为374人，入警比例76.02%。大学生应征入伍总计29人，其中23人从省内应征，完成省征兵办下达任务数的88.5%。</w:t>
      </w:r>
    </w:p>
    <w:p w:rsidR="003511D9" w:rsidRPr="00BB077C" w:rsidRDefault="003511D9" w:rsidP="003511D9">
      <w:pPr>
        <w:rPr>
          <w:rFonts w:ascii="黑体" w:eastAsia="黑体" w:hAnsi="Calibri" w:cs="Times New Roman"/>
          <w:spacing w:val="10"/>
          <w:kern w:val="11"/>
          <w:sz w:val="28"/>
          <w:szCs w:val="28"/>
        </w:rPr>
      </w:pPr>
      <w:r w:rsidRPr="00BB077C">
        <w:rPr>
          <w:rFonts w:ascii="黑体" w:eastAsia="黑体" w:hAnsi="Calibri" w:cs="Times New Roman" w:hint="eastAsia"/>
          <w:spacing w:val="10"/>
          <w:kern w:val="11"/>
          <w:sz w:val="28"/>
          <w:szCs w:val="28"/>
        </w:rPr>
        <w:t>（</w:t>
      </w:r>
      <w:r w:rsidR="00917F14" w:rsidRPr="00BB077C">
        <w:rPr>
          <w:rFonts w:ascii="黑体" w:eastAsia="黑体" w:hAnsi="Calibri" w:cs="Times New Roman" w:hint="eastAsia"/>
          <w:spacing w:val="10"/>
          <w:kern w:val="11"/>
          <w:sz w:val="28"/>
          <w:szCs w:val="28"/>
        </w:rPr>
        <w:t>三</w:t>
      </w:r>
      <w:r w:rsidRPr="00BB077C">
        <w:rPr>
          <w:rFonts w:ascii="黑体" w:eastAsia="黑体" w:hAnsi="Calibri" w:cs="Times New Roman" w:hint="eastAsia"/>
          <w:spacing w:val="10"/>
          <w:kern w:val="11"/>
          <w:sz w:val="28"/>
          <w:szCs w:val="28"/>
        </w:rPr>
        <w:t>）满意度调查</w:t>
      </w:r>
    </w:p>
    <w:p w:rsidR="000D0582" w:rsidRPr="00BB077C" w:rsidRDefault="003511D9" w:rsidP="007A73C0">
      <w:pPr>
        <w:spacing w:line="400" w:lineRule="exact"/>
        <w:ind w:firstLineChars="200" w:firstLine="520"/>
        <w:rPr>
          <w:rFonts w:ascii="宋体" w:eastAsia="宋体" w:hAnsi="宋体" w:cs="Times New Roman"/>
          <w:spacing w:val="10"/>
          <w:sz w:val="28"/>
          <w:szCs w:val="28"/>
        </w:rPr>
      </w:pPr>
      <w:r w:rsidRPr="00BB077C">
        <w:rPr>
          <w:rFonts w:ascii="宋体" w:eastAsia="宋体" w:hAnsi="宋体" w:cs="Times New Roman" w:hint="eastAsia"/>
          <w:spacing w:val="10"/>
          <w:sz w:val="24"/>
          <w:szCs w:val="24"/>
        </w:rPr>
        <w:t>据《四川警察学院应届毕业生培养质量跟踪评价报告》</w:t>
      </w:r>
      <w:r w:rsidR="00611C68" w:rsidRPr="00BB077C">
        <w:rPr>
          <w:rFonts w:ascii="宋体" w:eastAsia="宋体" w:hAnsi="宋体" w:cs="Times New Roman" w:hint="eastAsia"/>
          <w:spacing w:val="10"/>
          <w:sz w:val="24"/>
          <w:szCs w:val="24"/>
        </w:rPr>
        <w:t>（2014-2016届）</w:t>
      </w:r>
      <w:r w:rsidR="00D46066">
        <w:rPr>
          <w:rFonts w:ascii="宋体" w:eastAsia="宋体" w:hAnsi="宋体" w:cs="Times New Roman" w:hint="eastAsia"/>
          <w:spacing w:val="10"/>
          <w:sz w:val="24"/>
          <w:szCs w:val="24"/>
        </w:rPr>
        <w:t>结合</w:t>
      </w:r>
      <w:r w:rsidRPr="00BB077C">
        <w:rPr>
          <w:rFonts w:ascii="宋体" w:eastAsia="宋体" w:hAnsi="宋体" w:cs="Times New Roman" w:hint="eastAsia"/>
          <w:spacing w:val="10"/>
          <w:sz w:val="24"/>
          <w:szCs w:val="24"/>
        </w:rPr>
        <w:t>显示，学院毕业生从事专业相关工作的比例、对学校教学整体满意度、对专业核心课程满意度、对学校学生工作与生活服务质量满意度、对社团活动参与效果满意度等多项指标体系均持续提高，达到或超过新建本科院校平均数据</w:t>
      </w:r>
      <w:r w:rsidR="007A73C0" w:rsidRPr="00BB077C">
        <w:rPr>
          <w:rFonts w:ascii="宋体" w:eastAsia="宋体" w:hAnsi="宋体" w:cs="Times New Roman" w:hint="eastAsia"/>
          <w:spacing w:val="10"/>
          <w:sz w:val="24"/>
          <w:szCs w:val="24"/>
        </w:rPr>
        <w:t>。学院2014-2016届毕业生对母校的推荐度（分别为49%、62%、</w:t>
      </w:r>
      <w:r w:rsidR="007A73C0" w:rsidRPr="00BB077C">
        <w:rPr>
          <w:rFonts w:ascii="宋体" w:eastAsia="宋体" w:hAnsi="宋体" w:cs="Times New Roman" w:hint="eastAsia"/>
          <w:spacing w:val="10"/>
          <w:sz w:val="24"/>
          <w:szCs w:val="24"/>
        </w:rPr>
        <w:lastRenderedPageBreak/>
        <w:t>76%）、校友满意度（分别为84%、87%、92%）均呈持续上升趋势，且2016届与全国新建本科平均水平（校友推荐度为62%；校友满意度90%）相比均呈现一定的优势。</w:t>
      </w:r>
      <w:r w:rsidR="0002388B" w:rsidRPr="00BB077C">
        <w:rPr>
          <w:rFonts w:ascii="宋体" w:eastAsia="宋体" w:hAnsi="宋体" w:cs="Times New Roman" w:hint="eastAsia"/>
          <w:spacing w:val="10"/>
          <w:sz w:val="24"/>
          <w:szCs w:val="24"/>
        </w:rPr>
        <w:t>三届</w:t>
      </w:r>
      <w:r w:rsidR="00611C68" w:rsidRPr="00BB077C">
        <w:rPr>
          <w:rFonts w:ascii="宋体" w:eastAsia="宋体" w:hAnsi="宋体" w:cs="Times New Roman"/>
          <w:spacing w:val="10"/>
          <w:sz w:val="24"/>
          <w:szCs w:val="24"/>
        </w:rPr>
        <w:t>毕业生对教学的满意度评价（分别为64%、75%、82%）上升趋势明显，反映出毕业生对于学校教学工作效果的认可程度进一步提升。与此同时，毕业生在校期间与任课教师课下高频交流（“每周至少一次”或“每月至少一次”课下交流）的比例（分别为28%、38%、43%）整体有所提升。</w:t>
      </w:r>
      <w:r w:rsidR="00611C68" w:rsidRPr="00BB077C">
        <w:rPr>
          <w:rFonts w:ascii="宋体" w:eastAsia="宋体" w:hAnsi="宋体" w:cs="Times New Roman" w:hint="eastAsia"/>
          <w:spacing w:val="10"/>
          <w:sz w:val="24"/>
          <w:szCs w:val="24"/>
        </w:rPr>
        <w:t>毕业生对核心课程的重要度评价（分别为72%、80%、85%）整体呈持续上升趋势；其满足度评价（分别为61%、65%、69%）整体也呈持续上升趋势。反映出学院课程设置与工作的接轨程度较高，课程教学培养贴近实际工作需求，课程设置以及培养效果均较好地支撑了毕业生实际工作的需要。</w:t>
      </w:r>
      <w:r w:rsidR="00220F50" w:rsidRPr="00BB077C">
        <w:rPr>
          <w:rFonts w:ascii="宋体" w:eastAsia="宋体" w:hAnsi="宋体" w:cs="Times New Roman" w:hint="eastAsia"/>
          <w:spacing w:val="10"/>
          <w:sz w:val="24"/>
          <w:szCs w:val="24"/>
        </w:rPr>
        <w:t>毕业生对学生工作的满意度评价（分别为75%、79%、88%），对生活服务的满意度评价（分别为65%、73%、76%），</w:t>
      </w:r>
      <w:r w:rsidR="00220F50" w:rsidRPr="00BB077C">
        <w:rPr>
          <w:rFonts w:ascii="宋体" w:eastAsia="宋体" w:hAnsi="宋体" w:cs="Times New Roman"/>
          <w:spacing w:val="10"/>
          <w:sz w:val="24"/>
          <w:szCs w:val="24"/>
        </w:rPr>
        <w:t>整体</w:t>
      </w:r>
      <w:r w:rsidR="00220F50" w:rsidRPr="00BB077C">
        <w:rPr>
          <w:rFonts w:ascii="宋体" w:eastAsia="宋体" w:hAnsi="宋体" w:cs="Times New Roman" w:hint="eastAsia"/>
          <w:spacing w:val="10"/>
          <w:sz w:val="24"/>
          <w:szCs w:val="24"/>
        </w:rPr>
        <w:t>均</w:t>
      </w:r>
      <w:r w:rsidR="00220F50" w:rsidRPr="00BB077C">
        <w:rPr>
          <w:rFonts w:ascii="宋体" w:eastAsia="宋体" w:hAnsi="宋体" w:cs="Times New Roman"/>
          <w:spacing w:val="10"/>
          <w:sz w:val="24"/>
          <w:szCs w:val="24"/>
        </w:rPr>
        <w:t>呈持续上升趋势</w:t>
      </w:r>
      <w:r w:rsidR="00917F14" w:rsidRPr="00BB077C">
        <w:rPr>
          <w:rFonts w:ascii="宋体" w:eastAsia="宋体" w:hAnsi="宋体" w:cs="Times New Roman" w:hint="eastAsia"/>
          <w:spacing w:val="10"/>
          <w:sz w:val="24"/>
          <w:szCs w:val="24"/>
        </w:rPr>
        <w:t>。</w:t>
      </w:r>
      <w:r w:rsidR="00917F14" w:rsidRPr="00BB077C">
        <w:rPr>
          <w:rFonts w:ascii="黑体" w:eastAsia="黑体"/>
          <w:spacing w:val="10"/>
          <w:kern w:val="11"/>
          <w:sz w:val="30"/>
          <w:szCs w:val="30"/>
        </w:rPr>
        <w:br/>
      </w:r>
      <w:r w:rsidR="00917F14" w:rsidRPr="00BB077C">
        <w:rPr>
          <w:rFonts w:ascii="黑体" w:eastAsia="黑体" w:hint="eastAsia"/>
          <w:spacing w:val="10"/>
          <w:kern w:val="11"/>
          <w:sz w:val="28"/>
          <w:szCs w:val="28"/>
        </w:rPr>
        <w:t>（四）</w:t>
      </w:r>
      <w:r w:rsidR="000D0582" w:rsidRPr="00BB077C">
        <w:rPr>
          <w:rFonts w:ascii="黑体" w:eastAsia="黑体" w:hint="eastAsia"/>
          <w:spacing w:val="10"/>
          <w:kern w:val="11"/>
          <w:sz w:val="28"/>
          <w:szCs w:val="28"/>
        </w:rPr>
        <w:t>学生</w:t>
      </w:r>
      <w:r w:rsidR="007A73C0" w:rsidRPr="00BB077C">
        <w:rPr>
          <w:rFonts w:ascii="黑体" w:eastAsia="黑体" w:hint="eastAsia"/>
          <w:spacing w:val="10"/>
          <w:kern w:val="11"/>
          <w:sz w:val="28"/>
          <w:szCs w:val="28"/>
        </w:rPr>
        <w:t>学习效果</w:t>
      </w:r>
    </w:p>
    <w:p w:rsidR="007A73C0" w:rsidRPr="00BB077C" w:rsidRDefault="004877DD" w:rsidP="000E06FE">
      <w:pPr>
        <w:spacing w:line="400" w:lineRule="exact"/>
        <w:ind w:firstLineChars="200" w:firstLine="520"/>
        <w:rPr>
          <w:rFonts w:ascii="宋体" w:eastAsia="宋体" w:hAnsi="宋体" w:cs="Times New Roman"/>
          <w:spacing w:val="10"/>
          <w:sz w:val="24"/>
          <w:szCs w:val="24"/>
        </w:rPr>
      </w:pPr>
      <w:r w:rsidRPr="00BB077C">
        <w:rPr>
          <w:rFonts w:ascii="宋体" w:eastAsia="宋体" w:hAnsi="宋体" w:cs="Times New Roman" w:hint="eastAsia"/>
          <w:spacing w:val="10"/>
          <w:sz w:val="24"/>
          <w:szCs w:val="24"/>
        </w:rPr>
        <w:t>学院在秉承“政治建警、依法治校、从严治学、特色发展”的办学理念下，通过多样化的教学模式充分发挥了思想政治教育在育人育警工作中的主渠道作用，为学生的成长成才构建了一个良好的育人环境。2014-2016 届毕业生在校期间素养得到提升的比例为98%，特别是在“政治素养”（77%）、“遵纪守法”（76%）方面的提升最为明显</w:t>
      </w:r>
    </w:p>
    <w:p w:rsidR="00CC0875" w:rsidRPr="00BB077C" w:rsidRDefault="007A73C0" w:rsidP="000E06FE">
      <w:pPr>
        <w:spacing w:line="400" w:lineRule="exact"/>
        <w:ind w:firstLineChars="200" w:firstLine="520"/>
        <w:rPr>
          <w:rFonts w:ascii="宋体" w:eastAsia="宋体" w:hAnsi="宋体" w:cs="Times New Roman"/>
          <w:spacing w:val="10"/>
          <w:sz w:val="24"/>
          <w:szCs w:val="24"/>
        </w:rPr>
      </w:pPr>
      <w:r w:rsidRPr="00BB077C">
        <w:rPr>
          <w:rFonts w:ascii="宋体" w:eastAsia="宋体" w:hAnsi="宋体" w:cs="Times New Roman" w:hint="eastAsia"/>
          <w:spacing w:val="10"/>
          <w:sz w:val="24"/>
          <w:szCs w:val="24"/>
        </w:rPr>
        <w:t>学院学子在多项全国、全省大赛中取得优异成绩。在中国第十一届优秀管乐团队展演中，学院警乐团将新警歌《人民公安向前进》首次以管乐形式推向国际大舞台，荣获大学组第一名和“优秀乐团”称号。在全国首届大学生禁毒辩论赛中，学院成功晋级全国八强，是八强中唯一的公安院校。在全国大学生模拟法庭竞赛、英语竞赛、网络安全技能大赛、电子数据取证竞赛、四川省大学生课外学术科技作品竞赛等各类竞赛中，学院学子均载誉而归。圆满完成学警增援厦门“金砖五国领导人会晤”安保工作，得到公安部、省公安厅以及社会各界的广泛好评。</w:t>
      </w:r>
    </w:p>
    <w:p w:rsidR="000D0582" w:rsidRPr="00BB077C" w:rsidRDefault="000D0582" w:rsidP="006B67ED">
      <w:pPr>
        <w:rPr>
          <w:rFonts w:ascii="黑体" w:eastAsia="黑体"/>
          <w:spacing w:val="10"/>
          <w:kern w:val="11"/>
          <w:sz w:val="30"/>
          <w:szCs w:val="30"/>
        </w:rPr>
      </w:pPr>
      <w:r w:rsidRPr="00BB077C">
        <w:rPr>
          <w:rFonts w:ascii="黑体" w:eastAsia="黑体" w:hint="eastAsia"/>
          <w:spacing w:val="10"/>
          <w:kern w:val="11"/>
          <w:sz w:val="30"/>
          <w:szCs w:val="30"/>
        </w:rPr>
        <w:t>六、特色发展</w:t>
      </w:r>
    </w:p>
    <w:p w:rsidR="00CC0875" w:rsidRPr="00BB077C" w:rsidRDefault="00CC0875" w:rsidP="006B67ED">
      <w:pPr>
        <w:rPr>
          <w:rFonts w:ascii="黑体" w:eastAsia="黑体"/>
          <w:spacing w:val="10"/>
          <w:kern w:val="11"/>
          <w:sz w:val="28"/>
          <w:szCs w:val="28"/>
        </w:rPr>
      </w:pPr>
      <w:r w:rsidRPr="00BB077C">
        <w:rPr>
          <w:rFonts w:ascii="黑体" w:eastAsia="黑体" w:hint="eastAsia"/>
          <w:spacing w:val="10"/>
          <w:kern w:val="11"/>
          <w:sz w:val="28"/>
          <w:szCs w:val="28"/>
        </w:rPr>
        <w:t>（一）</w:t>
      </w:r>
      <w:r w:rsidR="00B569FC">
        <w:rPr>
          <w:rFonts w:ascii="黑体" w:eastAsia="黑体" w:hint="eastAsia"/>
          <w:spacing w:val="10"/>
          <w:kern w:val="11"/>
          <w:sz w:val="28"/>
          <w:szCs w:val="28"/>
        </w:rPr>
        <w:t>构建“大思政”育人格局，</w:t>
      </w:r>
      <w:r w:rsidR="00F60DF3">
        <w:rPr>
          <w:rFonts w:ascii="黑体" w:eastAsia="黑体" w:hint="eastAsia"/>
          <w:spacing w:val="10"/>
          <w:kern w:val="11"/>
          <w:sz w:val="28"/>
          <w:szCs w:val="28"/>
        </w:rPr>
        <w:t>强化政治育警，铸造忠诚警魂</w:t>
      </w:r>
    </w:p>
    <w:p w:rsidR="0049430E" w:rsidRPr="00826943" w:rsidRDefault="0049430E" w:rsidP="0049430E">
      <w:pPr>
        <w:spacing w:line="400" w:lineRule="exact"/>
        <w:ind w:firstLineChars="150" w:firstLine="390"/>
        <w:rPr>
          <w:rFonts w:ascii="宋体" w:eastAsia="宋体" w:hAnsi="宋体" w:cs="Times New Roman"/>
          <w:spacing w:val="10"/>
          <w:sz w:val="24"/>
          <w:szCs w:val="24"/>
        </w:rPr>
      </w:pPr>
      <w:r>
        <w:rPr>
          <w:rFonts w:ascii="宋体" w:eastAsia="宋体" w:hAnsi="宋体" w:cs="Times New Roman" w:hint="eastAsia"/>
          <w:spacing w:val="10"/>
          <w:sz w:val="24"/>
          <w:szCs w:val="24"/>
        </w:rPr>
        <w:t>学院自2016年启动实施“大思政”育人工程，</w:t>
      </w:r>
      <w:r w:rsidRPr="0049430E">
        <w:rPr>
          <w:rFonts w:ascii="宋体" w:eastAsia="宋体" w:hAnsi="宋体" w:cs="Times New Roman" w:hint="eastAsia"/>
          <w:spacing w:val="10"/>
          <w:sz w:val="24"/>
          <w:szCs w:val="24"/>
        </w:rPr>
        <w:t>通过全面创新工作理念、制度机制和工作架构，切实构建我院大学生思想政治教育全员育人、全程育人、全方</w:t>
      </w:r>
      <w:r>
        <w:rPr>
          <w:rFonts w:ascii="宋体" w:eastAsia="宋体" w:hAnsi="宋体" w:cs="Times New Roman" w:hint="eastAsia"/>
          <w:spacing w:val="10"/>
          <w:sz w:val="24"/>
          <w:szCs w:val="24"/>
        </w:rPr>
        <w:t>位育人的工作格局，实现“铸造忠诚警魂、培育时代新警”的办学目标。</w:t>
      </w:r>
      <w:r w:rsidRPr="0049430E">
        <w:rPr>
          <w:rFonts w:ascii="宋体" w:eastAsia="宋体" w:hAnsi="宋体" w:cs="Times New Roman" w:hint="eastAsia"/>
          <w:spacing w:val="10"/>
          <w:sz w:val="24"/>
          <w:szCs w:val="24"/>
        </w:rPr>
        <w:t>学院党委多次召开专题会议研究“大思政”育人工作，研究制</w:t>
      </w:r>
      <w:r w:rsidRPr="0049430E">
        <w:rPr>
          <w:rFonts w:ascii="宋体" w:eastAsia="宋体" w:hAnsi="宋体" w:cs="Times New Roman" w:hint="eastAsia"/>
          <w:spacing w:val="10"/>
          <w:sz w:val="24"/>
          <w:szCs w:val="24"/>
        </w:rPr>
        <w:lastRenderedPageBreak/>
        <w:t>定下发了《中共四川警察学院委员会关于深入贯彻落实全国全省高校思想政治工作会议精神深入推进“大思政”育人工作的实施意见》</w:t>
      </w:r>
      <w:r>
        <w:rPr>
          <w:rFonts w:ascii="宋体" w:eastAsia="宋体" w:hAnsi="宋体" w:cs="Times New Roman" w:hint="eastAsia"/>
          <w:spacing w:val="10"/>
          <w:sz w:val="24"/>
          <w:szCs w:val="24"/>
        </w:rPr>
        <w:t>，</w:t>
      </w:r>
      <w:r w:rsidR="001F48A7" w:rsidRPr="001F48A7">
        <w:rPr>
          <w:rFonts w:ascii="宋体" w:eastAsia="宋体" w:hAnsi="宋体" w:cs="Times New Roman" w:hint="eastAsia"/>
          <w:spacing w:val="10"/>
          <w:sz w:val="24"/>
          <w:szCs w:val="24"/>
        </w:rPr>
        <w:t>从总体要求、十大工作任务以及工作要求等方面进行全面构建。</w:t>
      </w:r>
      <w:r>
        <w:rPr>
          <w:rFonts w:ascii="宋体" w:eastAsia="宋体" w:hAnsi="宋体" w:cs="Times New Roman" w:hint="eastAsia"/>
          <w:spacing w:val="10"/>
          <w:sz w:val="24"/>
          <w:szCs w:val="24"/>
        </w:rPr>
        <w:t>2016-2017</w:t>
      </w:r>
      <w:r w:rsidR="00623FED">
        <w:rPr>
          <w:rFonts w:ascii="宋体" w:eastAsia="宋体" w:hAnsi="宋体" w:cs="Times New Roman" w:hint="eastAsia"/>
          <w:spacing w:val="10"/>
          <w:sz w:val="24"/>
          <w:szCs w:val="24"/>
        </w:rPr>
        <w:t>学年，学院</w:t>
      </w:r>
      <w:r w:rsidR="001F48A7">
        <w:rPr>
          <w:rFonts w:ascii="宋体" w:eastAsia="宋体" w:hAnsi="宋体" w:cs="Times New Roman" w:hint="eastAsia"/>
          <w:spacing w:val="10"/>
          <w:sz w:val="24"/>
          <w:szCs w:val="24"/>
        </w:rPr>
        <w:t>持续</w:t>
      </w:r>
      <w:r>
        <w:rPr>
          <w:rFonts w:ascii="宋体" w:eastAsia="宋体" w:hAnsi="宋体" w:cs="Times New Roman" w:hint="eastAsia"/>
          <w:spacing w:val="10"/>
          <w:sz w:val="24"/>
          <w:szCs w:val="24"/>
        </w:rPr>
        <w:t>深化思想政治理论课改革</w:t>
      </w:r>
      <w:r w:rsidR="001F48A7">
        <w:rPr>
          <w:rFonts w:ascii="宋体" w:eastAsia="宋体" w:hAnsi="宋体" w:cs="Times New Roman" w:hint="eastAsia"/>
          <w:spacing w:val="10"/>
          <w:sz w:val="24"/>
          <w:szCs w:val="24"/>
        </w:rPr>
        <w:t>，深入推进警务训练管理一体化运行模式，积极营造警营校园文化氛围，</w:t>
      </w:r>
      <w:r w:rsidR="001F48A7" w:rsidRPr="001F48A7">
        <w:rPr>
          <w:rFonts w:ascii="宋体" w:eastAsia="宋体" w:hAnsi="宋体" w:cs="Times New Roman" w:hint="eastAsia"/>
          <w:spacing w:val="10"/>
          <w:sz w:val="24"/>
          <w:szCs w:val="24"/>
        </w:rPr>
        <w:t>围绕立德树人、育警铸魂根本任务，以思想政治理论课教育为主阵地，充分发挥学生、警训、政工等相关部门和党团组织在学生警务训练管理一体化、实践教育、宣传思想、党团活动、学生社团和校园文化育人等方面的作用，持续完善整体联动、协同一致、合力育人的工作格局。</w:t>
      </w:r>
      <w:bookmarkStart w:id="0" w:name="_GoBack"/>
      <w:r w:rsidR="00501B77" w:rsidRPr="00826943">
        <w:rPr>
          <w:rFonts w:ascii="宋体" w:eastAsia="宋体" w:hAnsi="宋体" w:cs="Times New Roman" w:hint="eastAsia"/>
          <w:spacing w:val="10"/>
          <w:sz w:val="24"/>
          <w:szCs w:val="24"/>
        </w:rPr>
        <w:t>2016年12月，学院就“大思政”育人工程先进经验，在全国公安院校思想政治工作会议上作专题发言。</w:t>
      </w:r>
    </w:p>
    <w:bookmarkEnd w:id="0"/>
    <w:p w:rsidR="00E7424D" w:rsidRPr="00BB077C" w:rsidRDefault="00E7424D" w:rsidP="00E7424D">
      <w:pPr>
        <w:rPr>
          <w:rFonts w:ascii="黑体" w:eastAsia="黑体"/>
          <w:spacing w:val="10"/>
          <w:kern w:val="11"/>
          <w:sz w:val="28"/>
          <w:szCs w:val="28"/>
        </w:rPr>
      </w:pPr>
      <w:r w:rsidRPr="00BB077C">
        <w:rPr>
          <w:rFonts w:ascii="黑体" w:eastAsia="黑体" w:hint="eastAsia"/>
          <w:spacing w:val="10"/>
          <w:kern w:val="11"/>
          <w:sz w:val="28"/>
          <w:szCs w:val="28"/>
        </w:rPr>
        <w:t>（二）以“校局互动、校警合作”为纽带，构建人才培养共同体</w:t>
      </w:r>
    </w:p>
    <w:p w:rsidR="00A838CD" w:rsidRPr="00BB077C" w:rsidRDefault="00E7424D" w:rsidP="00A838CD">
      <w:pPr>
        <w:spacing w:line="400" w:lineRule="exact"/>
        <w:ind w:firstLineChars="200" w:firstLine="520"/>
        <w:rPr>
          <w:rFonts w:ascii="宋体" w:eastAsia="宋体" w:hAnsi="宋体" w:cs="Times New Roman"/>
          <w:spacing w:val="10"/>
          <w:sz w:val="24"/>
          <w:szCs w:val="24"/>
        </w:rPr>
      </w:pPr>
      <w:r w:rsidRPr="00BB077C">
        <w:rPr>
          <w:rFonts w:ascii="宋体" w:eastAsia="宋体" w:hAnsi="宋体" w:cs="Times New Roman" w:hint="eastAsia"/>
          <w:spacing w:val="10"/>
          <w:sz w:val="24"/>
          <w:szCs w:val="24"/>
        </w:rPr>
        <w:t>学院与省公安厅各警种、各地公安机关开展战略合作，探索完善双向互动、资源共享、优势互补的合作模式，在公安人才培养与民警素质提升、学科专业建设与警务模式创新、科研项目开发与实践成果应用等方面深度融合。</w:t>
      </w:r>
    </w:p>
    <w:p w:rsidR="00A838CD" w:rsidRPr="00BB077C" w:rsidRDefault="009324D7" w:rsidP="00A838CD">
      <w:pPr>
        <w:pStyle w:val="a3"/>
        <w:numPr>
          <w:ilvl w:val="0"/>
          <w:numId w:val="5"/>
        </w:numPr>
        <w:spacing w:line="400" w:lineRule="exact"/>
        <w:ind w:firstLineChars="0"/>
        <w:rPr>
          <w:rFonts w:ascii="宋体" w:hAnsi="宋体"/>
          <w:spacing w:val="10"/>
          <w:sz w:val="24"/>
          <w:szCs w:val="24"/>
        </w:rPr>
      </w:pPr>
      <w:r w:rsidRPr="00BB077C">
        <w:rPr>
          <w:rFonts w:ascii="黑体" w:eastAsia="黑体" w:hAnsi="宋体" w:hint="eastAsia"/>
          <w:spacing w:val="10"/>
          <w:sz w:val="24"/>
          <w:szCs w:val="24"/>
        </w:rPr>
        <w:t>聘任行业专家骨干</w:t>
      </w:r>
    </w:p>
    <w:p w:rsidR="009324D7" w:rsidRPr="00BB077C" w:rsidRDefault="00E7424D" w:rsidP="009324D7">
      <w:pPr>
        <w:spacing w:line="400" w:lineRule="exact"/>
        <w:ind w:firstLineChars="150" w:firstLine="390"/>
        <w:rPr>
          <w:rFonts w:ascii="宋体" w:hAnsi="宋体"/>
          <w:spacing w:val="10"/>
          <w:sz w:val="24"/>
          <w:szCs w:val="24"/>
        </w:rPr>
      </w:pPr>
      <w:r w:rsidRPr="00BB077C">
        <w:rPr>
          <w:rFonts w:ascii="宋体" w:hAnsi="宋体" w:hint="eastAsia"/>
          <w:spacing w:val="10"/>
          <w:sz w:val="24"/>
          <w:szCs w:val="24"/>
        </w:rPr>
        <w:t>2017年4月，学院在成都举行专家聘任仪式，聘请了40名长期在公安战线工作的老领导、公安业务部门负责人、业务骨干和博士硕士等高层次人才，担任学院名誉教授、特聘教授和兼职教官，充实优化师资力量。2016-2017学年多次邀请校外专家来校开展讲座交流，传授公安一线经验，参与聆听师生受益匪浅。</w:t>
      </w:r>
    </w:p>
    <w:p w:rsidR="009324D7" w:rsidRPr="00BB077C" w:rsidRDefault="009324D7" w:rsidP="009324D7">
      <w:pPr>
        <w:pStyle w:val="a3"/>
        <w:numPr>
          <w:ilvl w:val="0"/>
          <w:numId w:val="5"/>
        </w:numPr>
        <w:spacing w:line="400" w:lineRule="exact"/>
        <w:ind w:firstLineChars="0"/>
        <w:rPr>
          <w:rFonts w:ascii="黑体" w:eastAsia="黑体" w:hAnsi="宋体"/>
          <w:spacing w:val="10"/>
          <w:sz w:val="24"/>
          <w:szCs w:val="24"/>
        </w:rPr>
      </w:pPr>
      <w:r w:rsidRPr="00BB077C">
        <w:rPr>
          <w:rFonts w:ascii="黑体" w:eastAsia="黑体" w:hAnsi="宋体" w:hint="eastAsia"/>
          <w:spacing w:val="10"/>
          <w:sz w:val="24"/>
          <w:szCs w:val="24"/>
        </w:rPr>
        <w:t>广泛开展校警合作</w:t>
      </w:r>
    </w:p>
    <w:p w:rsidR="007A2222" w:rsidRPr="00BB077C" w:rsidRDefault="00E7424D" w:rsidP="009324D7">
      <w:pPr>
        <w:spacing w:line="400" w:lineRule="exact"/>
        <w:ind w:firstLineChars="150" w:firstLine="390"/>
        <w:rPr>
          <w:rFonts w:ascii="宋体" w:hAnsi="宋体"/>
          <w:spacing w:val="10"/>
          <w:sz w:val="24"/>
          <w:szCs w:val="24"/>
        </w:rPr>
      </w:pPr>
      <w:r w:rsidRPr="00BB077C">
        <w:rPr>
          <w:rFonts w:ascii="宋体" w:hAnsi="宋体" w:hint="eastAsia"/>
          <w:spacing w:val="10"/>
          <w:sz w:val="24"/>
          <w:szCs w:val="24"/>
        </w:rPr>
        <w:t>召开校外实践教学和专业实习基地建设创新发展研讨会，学院主要领导赴泸州、广安、巴中、广元等地公安机关，深入调研“校局互动”工作，加强学校与公安机关的人才培养共同体建设。治安系与泸州市公安局、西华大学联合研发的公安派出所工作信息化绩效考核系统（简称“一网考”）已上线运行，效果良好，获得省厅治安总队充分肯定；侦查系与省厅禁毒总队共同开展禁毒学专业建设，与泸州市公安局共建“刑事侦查协同工作站”；刑技系与省厅刑侦局加快推进人才培养共同体建设；计科系、警管系与泸州市公安局就大数据犯罪预防项目进行研讨；警训部、学生处与泸州市公安局纳溪区分局签订警务训练管理与警务实战一体化党团共建协议；教务处和各系部积极推进全省47个实践教学基地建设，构建人才培养共同体。</w:t>
      </w:r>
    </w:p>
    <w:p w:rsidR="007A2222" w:rsidRPr="00BB077C" w:rsidRDefault="007A2222" w:rsidP="007A2222">
      <w:pPr>
        <w:pStyle w:val="a3"/>
        <w:numPr>
          <w:ilvl w:val="0"/>
          <w:numId w:val="5"/>
        </w:numPr>
        <w:spacing w:line="400" w:lineRule="exact"/>
        <w:ind w:firstLineChars="0"/>
        <w:rPr>
          <w:rFonts w:ascii="黑体" w:eastAsia="黑体" w:hAnsi="宋体"/>
          <w:spacing w:val="10"/>
          <w:sz w:val="24"/>
          <w:szCs w:val="24"/>
        </w:rPr>
      </w:pPr>
      <w:r w:rsidRPr="00BB077C">
        <w:rPr>
          <w:rFonts w:ascii="黑体" w:eastAsia="黑体" w:hAnsi="宋体" w:hint="eastAsia"/>
          <w:spacing w:val="10"/>
          <w:sz w:val="24"/>
          <w:szCs w:val="24"/>
        </w:rPr>
        <w:t>深化校际交流合作</w:t>
      </w:r>
    </w:p>
    <w:p w:rsidR="00E7424D" w:rsidRPr="00BB077C" w:rsidRDefault="00E7424D" w:rsidP="007A2222">
      <w:pPr>
        <w:spacing w:line="400" w:lineRule="exact"/>
        <w:ind w:firstLineChars="150" w:firstLine="390"/>
        <w:rPr>
          <w:rFonts w:ascii="宋体" w:hAnsi="宋体"/>
          <w:spacing w:val="10"/>
          <w:sz w:val="24"/>
          <w:szCs w:val="24"/>
        </w:rPr>
      </w:pPr>
      <w:r w:rsidRPr="00BB077C">
        <w:rPr>
          <w:rFonts w:ascii="宋体" w:hAnsi="宋体" w:hint="eastAsia"/>
          <w:spacing w:val="10"/>
          <w:sz w:val="24"/>
          <w:szCs w:val="24"/>
        </w:rPr>
        <w:lastRenderedPageBreak/>
        <w:t>今年学院与中国人民公安大学、中国刑警学院、江苏、江西、重庆等多所公安院校开展了学术和业务交流活动。依托四川民族学院、西南民族大学、西北政法大学等高校，建立少数民族预科班和本硕涉藏警务人才联合培养机制。与成都工业学院达成战略合作协议，加强无人机领域人才培养及科研交流合作。</w:t>
      </w:r>
    </w:p>
    <w:p w:rsidR="00E7424D" w:rsidRPr="00BB077C" w:rsidRDefault="00E7424D" w:rsidP="00E7424D">
      <w:pPr>
        <w:pStyle w:val="a3"/>
        <w:numPr>
          <w:ilvl w:val="0"/>
          <w:numId w:val="4"/>
        </w:numPr>
        <w:spacing w:line="580" w:lineRule="exact"/>
        <w:ind w:firstLineChars="0"/>
        <w:rPr>
          <w:rFonts w:ascii="黑体" w:eastAsia="黑体"/>
          <w:spacing w:val="10"/>
          <w:kern w:val="11"/>
          <w:sz w:val="28"/>
          <w:szCs w:val="28"/>
        </w:rPr>
      </w:pPr>
      <w:r w:rsidRPr="00BB077C">
        <w:rPr>
          <w:rFonts w:ascii="黑体" w:eastAsia="黑体" w:hAnsiTheme="minorHAnsi" w:cstheme="minorBidi" w:hint="eastAsia"/>
          <w:spacing w:val="10"/>
          <w:kern w:val="11"/>
          <w:sz w:val="28"/>
          <w:szCs w:val="28"/>
        </w:rPr>
        <w:t>涉藏警务</w:t>
      </w:r>
      <w:r w:rsidRPr="00BB077C">
        <w:rPr>
          <w:rFonts w:ascii="黑体" w:eastAsia="黑体" w:hint="eastAsia"/>
          <w:spacing w:val="10"/>
          <w:kern w:val="11"/>
          <w:sz w:val="28"/>
          <w:szCs w:val="28"/>
        </w:rPr>
        <w:t>特色逐步彰显</w:t>
      </w:r>
    </w:p>
    <w:p w:rsidR="00E7424D" w:rsidRPr="00BB077C" w:rsidRDefault="00E7424D" w:rsidP="006B592A">
      <w:pPr>
        <w:spacing w:line="400" w:lineRule="exact"/>
        <w:ind w:firstLineChars="200" w:firstLine="520"/>
        <w:rPr>
          <w:rFonts w:ascii="宋体" w:eastAsia="宋体" w:hAnsi="宋体" w:cs="Times New Roman"/>
          <w:spacing w:val="10"/>
          <w:sz w:val="24"/>
          <w:szCs w:val="24"/>
        </w:rPr>
      </w:pPr>
      <w:r w:rsidRPr="00BB077C">
        <w:rPr>
          <w:rFonts w:ascii="宋体" w:eastAsia="宋体" w:hAnsi="宋体" w:cs="Times New Roman" w:hint="eastAsia"/>
          <w:spacing w:val="10"/>
          <w:sz w:val="24"/>
          <w:szCs w:val="24"/>
        </w:rPr>
        <w:t>紧紧抓住国家安全长远战略和现实斗争需求，立足四川省情，聚焦区域特点，确定了以涉藏警务人才培养和涉藏警务科学研究为重点，全力服务藏区反分裂维稳工作的特色发展思路。涉藏警务人才培养方面，在全国公安院校中率先开展藏区警务人才培养，已招收5届涉藏警务专业硕士研究生和2届治安学专业（涉藏治安管理方向）本科生；与藏区公安机关和有关民族院校开展战略合作，共同定向培养藏区本地警务人才；年均为藏区公安机关开展民警培训上千人次。建立“1+2+N”人才培养体系、“行业+院校”人才培养共同体、双师双能复合型实战化教学团队和“预案+再现”研战式教学模式，提出“素质箭矢化、能力双对接”人才培养理论和实践标准，创新设计涉藏警务人才靶向培养模式，充分运用涉藏典型案例样本库，广泛采用援藏维稳、藏区驻训、工作预案编写等实战教学方法，把课堂延伸进“战场”，确保本硕人才培养实效。涉藏警务科学研究方面，每年多批次组织教学科研骨干深入藏区，围绕藏区警务工作难点热点问题开展系统研究，取得一系列重大研究成果。现已完成涉藏警务国家社科基金项目2项，省部级科研项目12项，发表论文150余篇，编撰出版《藏区警务工作研究专集》2卷，出版学术著作8部，研发涉藏专业课程教材11</w:t>
      </w:r>
      <w:r w:rsidR="00BD0AD0" w:rsidRPr="00BB077C">
        <w:rPr>
          <w:rFonts w:ascii="宋体" w:eastAsia="宋体" w:hAnsi="宋体" w:cs="Times New Roman" w:hint="eastAsia"/>
          <w:spacing w:val="10"/>
          <w:sz w:val="24"/>
          <w:szCs w:val="24"/>
        </w:rPr>
        <w:t>本</w:t>
      </w:r>
      <w:r w:rsidRPr="00BB077C">
        <w:rPr>
          <w:rFonts w:ascii="宋体" w:eastAsia="宋体" w:hAnsi="宋体" w:cs="Times New Roman" w:hint="eastAsia"/>
          <w:spacing w:val="10"/>
          <w:sz w:val="24"/>
          <w:szCs w:val="24"/>
        </w:rPr>
        <w:t>。</w:t>
      </w:r>
    </w:p>
    <w:p w:rsidR="000D0582" w:rsidRPr="00BB077C" w:rsidRDefault="000D0582" w:rsidP="00131AD3">
      <w:pPr>
        <w:rPr>
          <w:rFonts w:ascii="黑体" w:eastAsia="黑体"/>
          <w:spacing w:val="10"/>
          <w:kern w:val="11"/>
          <w:sz w:val="30"/>
          <w:szCs w:val="30"/>
        </w:rPr>
      </w:pPr>
      <w:r w:rsidRPr="00BB077C">
        <w:rPr>
          <w:rFonts w:ascii="黑体" w:eastAsia="黑体" w:hint="eastAsia"/>
          <w:spacing w:val="10"/>
          <w:kern w:val="11"/>
          <w:sz w:val="30"/>
          <w:szCs w:val="30"/>
        </w:rPr>
        <w:t>七、挑战与对策</w:t>
      </w:r>
    </w:p>
    <w:p w:rsidR="00D82730" w:rsidRPr="00BB077C" w:rsidRDefault="00D82730" w:rsidP="006B592A">
      <w:pPr>
        <w:spacing w:line="400" w:lineRule="exact"/>
        <w:ind w:firstLineChars="150" w:firstLine="390"/>
        <w:rPr>
          <w:rFonts w:ascii="宋体" w:eastAsia="宋体" w:hAnsi="宋体" w:cs="Times New Roman"/>
          <w:spacing w:val="10"/>
          <w:sz w:val="24"/>
          <w:szCs w:val="24"/>
        </w:rPr>
      </w:pPr>
      <w:r w:rsidRPr="00BB077C">
        <w:rPr>
          <w:rFonts w:ascii="宋体" w:eastAsia="宋体" w:hAnsi="宋体" w:cs="Times New Roman" w:hint="eastAsia"/>
          <w:spacing w:val="10"/>
          <w:sz w:val="24"/>
          <w:szCs w:val="24"/>
        </w:rPr>
        <w:t>“十三五”时期是我国全面建成小康社会的决胜时期，也是基本实现教育现代化的关键阶段。进一步加快公安教育改革步伐，增强公安教育对公安行业和经济社会发展的服务贡献能力，是我国公安高等教育面临的重大课题，也为学院建设发展带来了新的历史机遇与挑战。</w:t>
      </w:r>
    </w:p>
    <w:p w:rsidR="00131AD3" w:rsidRPr="00BB077C" w:rsidRDefault="00D82730" w:rsidP="006B592A">
      <w:pPr>
        <w:spacing w:line="400" w:lineRule="exact"/>
        <w:ind w:firstLineChars="150" w:firstLine="390"/>
        <w:rPr>
          <w:rFonts w:ascii="宋体" w:eastAsia="宋体" w:hAnsi="宋体" w:cs="Times New Roman"/>
          <w:spacing w:val="10"/>
          <w:sz w:val="24"/>
          <w:szCs w:val="24"/>
        </w:rPr>
      </w:pPr>
      <w:r w:rsidRPr="00BB077C">
        <w:rPr>
          <w:rFonts w:ascii="宋体" w:eastAsia="宋体" w:hAnsi="宋体" w:cs="Times New Roman" w:hint="eastAsia"/>
          <w:spacing w:val="10"/>
          <w:sz w:val="24"/>
          <w:szCs w:val="24"/>
        </w:rPr>
        <w:t>（一）学院将认真贯彻落实党的十九大精神，在学院内涵发展上提出新思路，为学院转型发展探索新路径、给学院创新发展增添新动力。学院</w:t>
      </w:r>
      <w:r w:rsidR="00131AD3" w:rsidRPr="00BB077C">
        <w:rPr>
          <w:rFonts w:ascii="宋体" w:eastAsia="宋体" w:hAnsi="宋体" w:cs="Times New Roman" w:hint="eastAsia"/>
          <w:spacing w:val="10"/>
          <w:sz w:val="24"/>
          <w:szCs w:val="24"/>
        </w:rPr>
        <w:t>要立足公安学、公安技术和法学三个一级学科，进一步凝练学科特色，寻求适合公安院校的办学目标和发展路径，实现学科专业体系优化提升，促进学院内涵发展。十九大报告指出，要完善职业教育和培训体系，深化产</w:t>
      </w:r>
      <w:r w:rsidR="00131AD3" w:rsidRPr="00BB077C">
        <w:rPr>
          <w:rFonts w:ascii="宋体" w:eastAsia="宋体" w:hAnsi="宋体" w:cs="Times New Roman" w:hint="eastAsia"/>
          <w:spacing w:val="10"/>
          <w:sz w:val="24"/>
          <w:szCs w:val="24"/>
        </w:rPr>
        <w:lastRenderedPageBreak/>
        <w:t>教融合、校企合作。学院要进一步深化校局互动、校警合作，推动学院及各专业向应用型转型发展。立足自身实际，加快推进学院教育综合改革，努力打造特色亮点、总结典型经验，更好地发挥在全省高校改革中的示范引领作用。公安机关人民警察招录工作和公安院校公安专业人才招录培养制度改革两个意见相继施行，公安院校职责使命和改革方向进一步明确，公安院校在公安队伍正规化、专业化、职业化建设中的源头和基础地位进一步凸显，学院要贯彻落实好公安教育改革的各项决策部署，勇于创新体制机制，全面融入公安实战，不断提升服务公安工作和公安队伍建设的能力水平，立足中国特色社会主义新时代，不断开创四川公安高等教育新局面。</w:t>
      </w:r>
    </w:p>
    <w:p w:rsidR="00FB2FE4" w:rsidRPr="00BB077C" w:rsidRDefault="00D82730" w:rsidP="006B592A">
      <w:pPr>
        <w:spacing w:line="400" w:lineRule="exact"/>
        <w:ind w:firstLineChars="150" w:firstLine="390"/>
        <w:rPr>
          <w:rFonts w:ascii="宋体" w:eastAsia="宋体" w:hAnsi="宋体" w:cs="Times New Roman"/>
          <w:spacing w:val="10"/>
          <w:sz w:val="24"/>
          <w:szCs w:val="24"/>
        </w:rPr>
      </w:pPr>
      <w:r w:rsidRPr="00BB077C">
        <w:rPr>
          <w:rFonts w:ascii="宋体" w:eastAsia="宋体" w:hAnsi="宋体" w:cs="Times New Roman" w:hint="eastAsia"/>
          <w:spacing w:val="10"/>
          <w:sz w:val="24"/>
          <w:szCs w:val="24"/>
        </w:rPr>
        <w:t>（二）教学学科研是高校的主责主业，直接决定着高校的办学水平与核心竞争力。下一步，紧密围绕学院“十三五”规划和第二次党代会提出的发展战略，</w:t>
      </w:r>
      <w:r w:rsidR="00FB2FE4" w:rsidRPr="00BB077C">
        <w:rPr>
          <w:rFonts w:ascii="宋体" w:eastAsia="宋体" w:hAnsi="宋体" w:cs="Times New Roman" w:hint="eastAsia"/>
          <w:spacing w:val="10"/>
          <w:sz w:val="24"/>
          <w:szCs w:val="24"/>
        </w:rPr>
        <w:t>扎实推进教学科研改革工作。一是加快形成具有鲜明特色和比较优势的学科方向，培育一批具有较大学术影响和较强竞争力的省部级学科团队，完成一批高层次、高质量的科研项目和成果；二是积极培育发展优势重点专业，力争将交通管理工程、侦查学建设成为公安部重点专业，将刑事科学技术、治安学、网络安全与执法专业建设成为四川省重点专业，积极筹办行业急需的新专业方向，形成更加科学合理的专业布局；三是全面推进实战化教学改革，完善人才培养机制，着力培养学生的综合素质和专业能力，建立健全教学质量评价监控体系，完善学生在校期间综合素质评价体系和淘汰机制，实现人才培养质量稳步提升；四是加强学科平台建设，加强教师科研能力培养，以科研促教学，着力提升教师课堂教学水平。</w:t>
      </w:r>
    </w:p>
    <w:p w:rsidR="00D82730" w:rsidRPr="00BB077C" w:rsidRDefault="00FB2FE4" w:rsidP="006B592A">
      <w:pPr>
        <w:spacing w:line="400" w:lineRule="exact"/>
        <w:ind w:firstLineChars="200" w:firstLine="520"/>
        <w:rPr>
          <w:rFonts w:ascii="宋体" w:eastAsia="宋体" w:hAnsi="宋体" w:cs="Times New Roman"/>
          <w:spacing w:val="10"/>
          <w:sz w:val="24"/>
          <w:szCs w:val="24"/>
        </w:rPr>
      </w:pPr>
      <w:r w:rsidRPr="00BB077C">
        <w:rPr>
          <w:rFonts w:ascii="宋体" w:eastAsia="宋体" w:hAnsi="宋体" w:cs="Times New Roman" w:hint="eastAsia"/>
          <w:spacing w:val="10"/>
          <w:sz w:val="24"/>
          <w:szCs w:val="24"/>
        </w:rPr>
        <w:t>下一个学年，学院</w:t>
      </w:r>
      <w:r w:rsidR="00D82730" w:rsidRPr="00BB077C">
        <w:rPr>
          <w:rFonts w:ascii="宋体" w:eastAsia="宋体" w:hAnsi="宋体" w:cs="Times New Roman" w:hint="eastAsia"/>
          <w:spacing w:val="10"/>
          <w:sz w:val="24"/>
          <w:szCs w:val="24"/>
        </w:rPr>
        <w:t>要从学科专业、人才培养、科学研究、师资队伍等方面，瞄准问题，补齐短板，完善机制，明确责任，</w:t>
      </w:r>
      <w:r w:rsidRPr="00BB077C">
        <w:rPr>
          <w:rFonts w:ascii="宋体" w:eastAsia="宋体" w:hAnsi="宋体" w:cs="Times New Roman" w:hint="eastAsia"/>
          <w:spacing w:val="10"/>
          <w:sz w:val="24"/>
          <w:szCs w:val="24"/>
        </w:rPr>
        <w:t>不断深化教学科研改革创新，全面提高办学质量和教学科研水平。</w:t>
      </w:r>
    </w:p>
    <w:p w:rsidR="00131AD3" w:rsidRPr="00BB077C" w:rsidRDefault="00131AD3" w:rsidP="006B592A">
      <w:pPr>
        <w:spacing w:line="400" w:lineRule="exact"/>
        <w:ind w:firstLineChars="150" w:firstLine="390"/>
        <w:rPr>
          <w:rFonts w:ascii="宋体" w:eastAsia="宋体" w:hAnsi="宋体" w:cs="Times New Roman"/>
          <w:spacing w:val="10"/>
          <w:sz w:val="24"/>
          <w:szCs w:val="24"/>
        </w:rPr>
      </w:pPr>
    </w:p>
    <w:p w:rsidR="00E7424D" w:rsidRPr="00BB077C" w:rsidRDefault="00E7424D" w:rsidP="006B592A">
      <w:pPr>
        <w:spacing w:line="400" w:lineRule="exact"/>
        <w:ind w:firstLineChars="150" w:firstLine="390"/>
        <w:rPr>
          <w:rFonts w:ascii="宋体" w:eastAsia="宋体" w:hAnsi="宋体" w:cs="Times New Roman"/>
          <w:spacing w:val="10"/>
          <w:sz w:val="24"/>
          <w:szCs w:val="24"/>
        </w:rPr>
      </w:pPr>
    </w:p>
    <w:sectPr w:rsidR="00E7424D" w:rsidRPr="00BB077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88" w:rsidRDefault="000B6088" w:rsidP="00F1008B">
      <w:r>
        <w:separator/>
      </w:r>
    </w:p>
  </w:endnote>
  <w:endnote w:type="continuationSeparator" w:id="0">
    <w:p w:rsidR="000B6088" w:rsidRDefault="000B6088" w:rsidP="00F1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FangSong">
    <w:altName w:val="宋体"/>
    <w:charset w:val="86"/>
    <w:family w:val="swiss"/>
    <w:pitch w:val="default"/>
    <w:sig w:usb0="00000000" w:usb1="00000000" w:usb2="00000010" w:usb3="00000000" w:csb0="00040000" w:csb1="00000000"/>
  </w:font>
  <w:font w:name="KaiTi">
    <w:altName w:val="方正兰亭超细黑简体"/>
    <w:charset w:val="86"/>
    <w:family w:val="swiss"/>
    <w:pitch w:val="default"/>
    <w:sig w:usb0="00000000" w:usb1="00000000" w:usb2="00000010" w:usb3="00000000" w:csb0="00040000" w:csb1="00000000"/>
  </w:font>
  <w:font w:name="FZFSK--GBK1-0">
    <w:altName w:val="方正兰亭超细黑简体"/>
    <w:charset w:val="86"/>
    <w:family w:val="auto"/>
    <w:pitch w:val="default"/>
    <w:sig w:usb0="00000000" w:usb1="00000000" w:usb2="00000010" w:usb3="00000000" w:csb0="00040000" w:csb1="00000000"/>
  </w:font>
  <w:font w:name="方正仿宋">
    <w:altName w:val="宋体"/>
    <w:charset w:val="86"/>
    <w:family w:val="roman"/>
    <w:pitch w:val="default"/>
    <w:sig w:usb0="00000000" w:usb1="00000000" w:usb2="00000010" w:usb3="00000000" w:csb0="00040000" w:csb1="00000000"/>
  </w:font>
  <w:font w:name="方正仿宋...">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88" w:rsidRDefault="000B6088" w:rsidP="00F1008B">
      <w:r>
        <w:separator/>
      </w:r>
    </w:p>
  </w:footnote>
  <w:footnote w:type="continuationSeparator" w:id="0">
    <w:p w:rsidR="000B6088" w:rsidRDefault="000B6088" w:rsidP="00F1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72" w:rsidRDefault="00581472" w:rsidP="00BB077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741"/>
    <w:multiLevelType w:val="hybridMultilevel"/>
    <w:tmpl w:val="AA98358E"/>
    <w:lvl w:ilvl="0" w:tplc="2A4CF9F4">
      <w:start w:val="1"/>
      <w:numFmt w:val="japaneseCounting"/>
      <w:lvlText w:val="（%1）"/>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63D2749"/>
    <w:multiLevelType w:val="hybridMultilevel"/>
    <w:tmpl w:val="96D27366"/>
    <w:lvl w:ilvl="0" w:tplc="D418217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4207B05"/>
    <w:multiLevelType w:val="hybridMultilevel"/>
    <w:tmpl w:val="0B226DCA"/>
    <w:lvl w:ilvl="0" w:tplc="C4988836">
      <w:start w:val="2"/>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EA639DF"/>
    <w:multiLevelType w:val="hybridMultilevel"/>
    <w:tmpl w:val="F8FC7862"/>
    <w:lvl w:ilvl="0" w:tplc="AEDCE2E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772DE5"/>
    <w:multiLevelType w:val="hybridMultilevel"/>
    <w:tmpl w:val="DC926FE2"/>
    <w:lvl w:ilvl="0" w:tplc="F30E2AAE">
      <w:start w:val="1"/>
      <w:numFmt w:val="decimal"/>
      <w:lvlText w:val="%1."/>
      <w:lvlJc w:val="left"/>
      <w:pPr>
        <w:ind w:left="880" w:hanging="360"/>
      </w:pPr>
      <w:rPr>
        <w:rFonts w:ascii="黑体" w:eastAsia="黑体"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A0"/>
    <w:rsid w:val="000130BD"/>
    <w:rsid w:val="0002388B"/>
    <w:rsid w:val="000440FE"/>
    <w:rsid w:val="000A4B51"/>
    <w:rsid w:val="000B0980"/>
    <w:rsid w:val="000B6088"/>
    <w:rsid w:val="000C5755"/>
    <w:rsid w:val="000D0582"/>
    <w:rsid w:val="000D1334"/>
    <w:rsid w:val="000D568D"/>
    <w:rsid w:val="000D69E3"/>
    <w:rsid w:val="000E06FE"/>
    <w:rsid w:val="000E6EC1"/>
    <w:rsid w:val="000F2DC7"/>
    <w:rsid w:val="000F3B21"/>
    <w:rsid w:val="00111C12"/>
    <w:rsid w:val="00131AD3"/>
    <w:rsid w:val="00132434"/>
    <w:rsid w:val="001472BE"/>
    <w:rsid w:val="00153DEC"/>
    <w:rsid w:val="001600C5"/>
    <w:rsid w:val="00162D3E"/>
    <w:rsid w:val="00172E30"/>
    <w:rsid w:val="001830B8"/>
    <w:rsid w:val="00187163"/>
    <w:rsid w:val="00191825"/>
    <w:rsid w:val="001943EB"/>
    <w:rsid w:val="00197F6C"/>
    <w:rsid w:val="001B1A8E"/>
    <w:rsid w:val="001B44CA"/>
    <w:rsid w:val="001B4D15"/>
    <w:rsid w:val="001B56B4"/>
    <w:rsid w:val="001D39AC"/>
    <w:rsid w:val="001E5BC3"/>
    <w:rsid w:val="001F48A7"/>
    <w:rsid w:val="001F68CD"/>
    <w:rsid w:val="001F7CCA"/>
    <w:rsid w:val="002027DB"/>
    <w:rsid w:val="00203792"/>
    <w:rsid w:val="00220F50"/>
    <w:rsid w:val="00235ACE"/>
    <w:rsid w:val="0026016C"/>
    <w:rsid w:val="00263121"/>
    <w:rsid w:val="002631FD"/>
    <w:rsid w:val="00267A52"/>
    <w:rsid w:val="00291210"/>
    <w:rsid w:val="00295D1D"/>
    <w:rsid w:val="002B0854"/>
    <w:rsid w:val="002D73A3"/>
    <w:rsid w:val="003116F1"/>
    <w:rsid w:val="003141F3"/>
    <w:rsid w:val="003176A4"/>
    <w:rsid w:val="00343DE7"/>
    <w:rsid w:val="003511D9"/>
    <w:rsid w:val="00374499"/>
    <w:rsid w:val="0037738F"/>
    <w:rsid w:val="00383270"/>
    <w:rsid w:val="00385DCE"/>
    <w:rsid w:val="003901FB"/>
    <w:rsid w:val="003B273E"/>
    <w:rsid w:val="003B31E6"/>
    <w:rsid w:val="003E73B2"/>
    <w:rsid w:val="003F7414"/>
    <w:rsid w:val="00406515"/>
    <w:rsid w:val="00406768"/>
    <w:rsid w:val="00442131"/>
    <w:rsid w:val="00445B57"/>
    <w:rsid w:val="004502D2"/>
    <w:rsid w:val="004842DA"/>
    <w:rsid w:val="004877DD"/>
    <w:rsid w:val="0049430E"/>
    <w:rsid w:val="004971F9"/>
    <w:rsid w:val="004A6A4B"/>
    <w:rsid w:val="004C5857"/>
    <w:rsid w:val="004F1C72"/>
    <w:rsid w:val="005004A8"/>
    <w:rsid w:val="00501B77"/>
    <w:rsid w:val="00555011"/>
    <w:rsid w:val="005775DD"/>
    <w:rsid w:val="00581472"/>
    <w:rsid w:val="005819A0"/>
    <w:rsid w:val="005B3978"/>
    <w:rsid w:val="00600F7C"/>
    <w:rsid w:val="00611C68"/>
    <w:rsid w:val="00623FED"/>
    <w:rsid w:val="006314EB"/>
    <w:rsid w:val="00646BC5"/>
    <w:rsid w:val="00661A73"/>
    <w:rsid w:val="00665628"/>
    <w:rsid w:val="00671467"/>
    <w:rsid w:val="006847B2"/>
    <w:rsid w:val="006A1883"/>
    <w:rsid w:val="006A721D"/>
    <w:rsid w:val="006B072D"/>
    <w:rsid w:val="006B592A"/>
    <w:rsid w:val="006B67ED"/>
    <w:rsid w:val="006C3FEC"/>
    <w:rsid w:val="006E51DC"/>
    <w:rsid w:val="006E6F15"/>
    <w:rsid w:val="0071145D"/>
    <w:rsid w:val="00717929"/>
    <w:rsid w:val="007452D1"/>
    <w:rsid w:val="007628D7"/>
    <w:rsid w:val="007717F5"/>
    <w:rsid w:val="007945A8"/>
    <w:rsid w:val="007A2222"/>
    <w:rsid w:val="007A34E1"/>
    <w:rsid w:val="007A73C0"/>
    <w:rsid w:val="007D2915"/>
    <w:rsid w:val="007D7B92"/>
    <w:rsid w:val="007F1D2A"/>
    <w:rsid w:val="007F378B"/>
    <w:rsid w:val="00802361"/>
    <w:rsid w:val="00826943"/>
    <w:rsid w:val="00863B9D"/>
    <w:rsid w:val="00864F5A"/>
    <w:rsid w:val="00874CDA"/>
    <w:rsid w:val="00886B77"/>
    <w:rsid w:val="008F1A0B"/>
    <w:rsid w:val="009127DC"/>
    <w:rsid w:val="00917F14"/>
    <w:rsid w:val="009324D7"/>
    <w:rsid w:val="00933E1E"/>
    <w:rsid w:val="00953112"/>
    <w:rsid w:val="0096137C"/>
    <w:rsid w:val="00994690"/>
    <w:rsid w:val="009A7B01"/>
    <w:rsid w:val="009B29B8"/>
    <w:rsid w:val="009C3EF4"/>
    <w:rsid w:val="009C58DC"/>
    <w:rsid w:val="009C606F"/>
    <w:rsid w:val="009F01D3"/>
    <w:rsid w:val="009F0F6F"/>
    <w:rsid w:val="009F7758"/>
    <w:rsid w:val="00A015F2"/>
    <w:rsid w:val="00A03CE9"/>
    <w:rsid w:val="00A14C46"/>
    <w:rsid w:val="00A233D0"/>
    <w:rsid w:val="00A24758"/>
    <w:rsid w:val="00A43E3A"/>
    <w:rsid w:val="00A56CF3"/>
    <w:rsid w:val="00A64C8B"/>
    <w:rsid w:val="00A76512"/>
    <w:rsid w:val="00A838CD"/>
    <w:rsid w:val="00AB4E09"/>
    <w:rsid w:val="00AC0496"/>
    <w:rsid w:val="00AC70D0"/>
    <w:rsid w:val="00AD100B"/>
    <w:rsid w:val="00AF0F36"/>
    <w:rsid w:val="00B06216"/>
    <w:rsid w:val="00B073BC"/>
    <w:rsid w:val="00B1787F"/>
    <w:rsid w:val="00B569FC"/>
    <w:rsid w:val="00B66E2C"/>
    <w:rsid w:val="00B80909"/>
    <w:rsid w:val="00BA367E"/>
    <w:rsid w:val="00BB077C"/>
    <w:rsid w:val="00BD0AD0"/>
    <w:rsid w:val="00BF30B3"/>
    <w:rsid w:val="00C049ED"/>
    <w:rsid w:val="00C359F7"/>
    <w:rsid w:val="00C35D1C"/>
    <w:rsid w:val="00C8255F"/>
    <w:rsid w:val="00CA63E6"/>
    <w:rsid w:val="00CC0875"/>
    <w:rsid w:val="00D4599D"/>
    <w:rsid w:val="00D46066"/>
    <w:rsid w:val="00D82730"/>
    <w:rsid w:val="00D91D44"/>
    <w:rsid w:val="00D923CE"/>
    <w:rsid w:val="00D94C1F"/>
    <w:rsid w:val="00D97FA8"/>
    <w:rsid w:val="00DA0950"/>
    <w:rsid w:val="00DA1A65"/>
    <w:rsid w:val="00DC4912"/>
    <w:rsid w:val="00DC7ADB"/>
    <w:rsid w:val="00DD2FB1"/>
    <w:rsid w:val="00DE1D25"/>
    <w:rsid w:val="00DE500F"/>
    <w:rsid w:val="00E12BB4"/>
    <w:rsid w:val="00E1414F"/>
    <w:rsid w:val="00E150CE"/>
    <w:rsid w:val="00E242D6"/>
    <w:rsid w:val="00E31F62"/>
    <w:rsid w:val="00E50E95"/>
    <w:rsid w:val="00E62B06"/>
    <w:rsid w:val="00E7424D"/>
    <w:rsid w:val="00E870FE"/>
    <w:rsid w:val="00E87A01"/>
    <w:rsid w:val="00E87D45"/>
    <w:rsid w:val="00EE3467"/>
    <w:rsid w:val="00EF05B8"/>
    <w:rsid w:val="00EF20FD"/>
    <w:rsid w:val="00F052A3"/>
    <w:rsid w:val="00F1008B"/>
    <w:rsid w:val="00F23B96"/>
    <w:rsid w:val="00F60DF3"/>
    <w:rsid w:val="00FB2FE4"/>
    <w:rsid w:val="00FB63A0"/>
    <w:rsid w:val="00FD27B6"/>
    <w:rsid w:val="00FF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9A0"/>
    <w:pPr>
      <w:ind w:firstLineChars="200" w:firstLine="420"/>
    </w:pPr>
    <w:rPr>
      <w:rFonts w:ascii="Calibri" w:eastAsia="宋体" w:hAnsi="Calibri" w:cs="Times New Roman"/>
    </w:rPr>
  </w:style>
  <w:style w:type="paragraph" w:customStyle="1" w:styleId="Default">
    <w:name w:val="Default"/>
    <w:qFormat/>
    <w:rsid w:val="005819A0"/>
    <w:pPr>
      <w:widowControl w:val="0"/>
      <w:autoSpaceDE w:val="0"/>
      <w:autoSpaceDN w:val="0"/>
      <w:adjustRightInd w:val="0"/>
    </w:pPr>
    <w:rPr>
      <w:rFonts w:ascii="FangSong" w:eastAsia="FangSong" w:hAnsi="Calibri" w:cs="FangSong"/>
      <w:color w:val="000000"/>
      <w:kern w:val="0"/>
      <w:sz w:val="24"/>
      <w:szCs w:val="24"/>
    </w:rPr>
  </w:style>
  <w:style w:type="paragraph" w:styleId="a4">
    <w:name w:val="header"/>
    <w:basedOn w:val="a"/>
    <w:link w:val="Char"/>
    <w:uiPriority w:val="99"/>
    <w:unhideWhenUsed/>
    <w:rsid w:val="00F1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008B"/>
    <w:rPr>
      <w:sz w:val="18"/>
      <w:szCs w:val="18"/>
    </w:rPr>
  </w:style>
  <w:style w:type="paragraph" w:styleId="a5">
    <w:name w:val="footer"/>
    <w:basedOn w:val="a"/>
    <w:link w:val="Char0"/>
    <w:uiPriority w:val="99"/>
    <w:unhideWhenUsed/>
    <w:rsid w:val="00F1008B"/>
    <w:pPr>
      <w:tabs>
        <w:tab w:val="center" w:pos="4153"/>
        <w:tab w:val="right" w:pos="8306"/>
      </w:tabs>
      <w:snapToGrid w:val="0"/>
      <w:jc w:val="left"/>
    </w:pPr>
    <w:rPr>
      <w:sz w:val="18"/>
      <w:szCs w:val="18"/>
    </w:rPr>
  </w:style>
  <w:style w:type="character" w:customStyle="1" w:styleId="Char0">
    <w:name w:val="页脚 Char"/>
    <w:basedOn w:val="a0"/>
    <w:link w:val="a5"/>
    <w:uiPriority w:val="99"/>
    <w:rsid w:val="00F1008B"/>
    <w:rPr>
      <w:sz w:val="18"/>
      <w:szCs w:val="18"/>
    </w:rPr>
  </w:style>
  <w:style w:type="table" w:styleId="a6">
    <w:name w:val="Table Grid"/>
    <w:basedOn w:val="a1"/>
    <w:uiPriority w:val="59"/>
    <w:rsid w:val="00EE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994690"/>
    <w:pPr>
      <w:ind w:firstLineChars="200" w:firstLine="420"/>
    </w:pPr>
    <w:rPr>
      <w:rFonts w:ascii="Times New Roman" w:eastAsia="宋体" w:hAnsi="Times New Roman" w:cs="Times New Roman"/>
      <w:szCs w:val="24"/>
    </w:rPr>
  </w:style>
  <w:style w:type="paragraph" w:styleId="a7">
    <w:name w:val="Balloon Text"/>
    <w:basedOn w:val="a"/>
    <w:link w:val="Char1"/>
    <w:uiPriority w:val="99"/>
    <w:semiHidden/>
    <w:unhideWhenUsed/>
    <w:rsid w:val="00D46066"/>
    <w:rPr>
      <w:sz w:val="18"/>
      <w:szCs w:val="18"/>
    </w:rPr>
  </w:style>
  <w:style w:type="character" w:customStyle="1" w:styleId="Char1">
    <w:name w:val="批注框文本 Char"/>
    <w:basedOn w:val="a0"/>
    <w:link w:val="a7"/>
    <w:uiPriority w:val="99"/>
    <w:semiHidden/>
    <w:rsid w:val="00D460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9A0"/>
    <w:pPr>
      <w:ind w:firstLineChars="200" w:firstLine="420"/>
    </w:pPr>
    <w:rPr>
      <w:rFonts w:ascii="Calibri" w:eastAsia="宋体" w:hAnsi="Calibri" w:cs="Times New Roman"/>
    </w:rPr>
  </w:style>
  <w:style w:type="paragraph" w:customStyle="1" w:styleId="Default">
    <w:name w:val="Default"/>
    <w:qFormat/>
    <w:rsid w:val="005819A0"/>
    <w:pPr>
      <w:widowControl w:val="0"/>
      <w:autoSpaceDE w:val="0"/>
      <w:autoSpaceDN w:val="0"/>
      <w:adjustRightInd w:val="0"/>
    </w:pPr>
    <w:rPr>
      <w:rFonts w:ascii="FangSong" w:eastAsia="FangSong" w:hAnsi="Calibri" w:cs="FangSong"/>
      <w:color w:val="000000"/>
      <w:kern w:val="0"/>
      <w:sz w:val="24"/>
      <w:szCs w:val="24"/>
    </w:rPr>
  </w:style>
  <w:style w:type="paragraph" w:styleId="a4">
    <w:name w:val="header"/>
    <w:basedOn w:val="a"/>
    <w:link w:val="Char"/>
    <w:uiPriority w:val="99"/>
    <w:unhideWhenUsed/>
    <w:rsid w:val="00F1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008B"/>
    <w:rPr>
      <w:sz w:val="18"/>
      <w:szCs w:val="18"/>
    </w:rPr>
  </w:style>
  <w:style w:type="paragraph" w:styleId="a5">
    <w:name w:val="footer"/>
    <w:basedOn w:val="a"/>
    <w:link w:val="Char0"/>
    <w:uiPriority w:val="99"/>
    <w:unhideWhenUsed/>
    <w:rsid w:val="00F1008B"/>
    <w:pPr>
      <w:tabs>
        <w:tab w:val="center" w:pos="4153"/>
        <w:tab w:val="right" w:pos="8306"/>
      </w:tabs>
      <w:snapToGrid w:val="0"/>
      <w:jc w:val="left"/>
    </w:pPr>
    <w:rPr>
      <w:sz w:val="18"/>
      <w:szCs w:val="18"/>
    </w:rPr>
  </w:style>
  <w:style w:type="character" w:customStyle="1" w:styleId="Char0">
    <w:name w:val="页脚 Char"/>
    <w:basedOn w:val="a0"/>
    <w:link w:val="a5"/>
    <w:uiPriority w:val="99"/>
    <w:rsid w:val="00F1008B"/>
    <w:rPr>
      <w:sz w:val="18"/>
      <w:szCs w:val="18"/>
    </w:rPr>
  </w:style>
  <w:style w:type="table" w:styleId="a6">
    <w:name w:val="Table Grid"/>
    <w:basedOn w:val="a1"/>
    <w:uiPriority w:val="59"/>
    <w:rsid w:val="00EE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994690"/>
    <w:pPr>
      <w:ind w:firstLineChars="200" w:firstLine="420"/>
    </w:pPr>
    <w:rPr>
      <w:rFonts w:ascii="Times New Roman" w:eastAsia="宋体" w:hAnsi="Times New Roman" w:cs="Times New Roman"/>
      <w:szCs w:val="24"/>
    </w:rPr>
  </w:style>
  <w:style w:type="paragraph" w:styleId="a7">
    <w:name w:val="Balloon Text"/>
    <w:basedOn w:val="a"/>
    <w:link w:val="Char1"/>
    <w:uiPriority w:val="99"/>
    <w:semiHidden/>
    <w:unhideWhenUsed/>
    <w:rsid w:val="00D46066"/>
    <w:rPr>
      <w:sz w:val="18"/>
      <w:szCs w:val="18"/>
    </w:rPr>
  </w:style>
  <w:style w:type="character" w:customStyle="1" w:styleId="Char1">
    <w:name w:val="批注框文本 Char"/>
    <w:basedOn w:val="a0"/>
    <w:link w:val="a7"/>
    <w:uiPriority w:val="99"/>
    <w:semiHidden/>
    <w:rsid w:val="00D460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9015">
      <w:bodyDiv w:val="1"/>
      <w:marLeft w:val="0"/>
      <w:marRight w:val="0"/>
      <w:marTop w:val="0"/>
      <w:marBottom w:val="0"/>
      <w:divBdr>
        <w:top w:val="none" w:sz="0" w:space="0" w:color="auto"/>
        <w:left w:val="none" w:sz="0" w:space="0" w:color="auto"/>
        <w:bottom w:val="none" w:sz="0" w:space="0" w:color="auto"/>
        <w:right w:val="none" w:sz="0" w:space="0" w:color="auto"/>
      </w:divBdr>
    </w:div>
    <w:div w:id="924536180">
      <w:bodyDiv w:val="1"/>
      <w:marLeft w:val="0"/>
      <w:marRight w:val="0"/>
      <w:marTop w:val="0"/>
      <w:marBottom w:val="0"/>
      <w:divBdr>
        <w:top w:val="none" w:sz="0" w:space="0" w:color="auto"/>
        <w:left w:val="none" w:sz="0" w:space="0" w:color="auto"/>
        <w:bottom w:val="none" w:sz="0" w:space="0" w:color="auto"/>
        <w:right w:val="none" w:sz="0" w:space="0" w:color="auto"/>
      </w:divBdr>
    </w:div>
    <w:div w:id="1727601894">
      <w:bodyDiv w:val="1"/>
      <w:marLeft w:val="0"/>
      <w:marRight w:val="0"/>
      <w:marTop w:val="0"/>
      <w:marBottom w:val="0"/>
      <w:divBdr>
        <w:top w:val="none" w:sz="0" w:space="0" w:color="auto"/>
        <w:left w:val="none" w:sz="0" w:space="0" w:color="auto"/>
        <w:bottom w:val="none" w:sz="0" w:space="0" w:color="auto"/>
        <w:right w:val="none" w:sz="0" w:space="0" w:color="auto"/>
      </w:divBdr>
    </w:div>
    <w:div w:id="18130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4E30-BE8F-43B7-8034-666DA5D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15</Pages>
  <Words>1961</Words>
  <Characters>11180</Characters>
  <Application>Microsoft Office Word</Application>
  <DocSecurity>0</DocSecurity>
  <Lines>93</Lines>
  <Paragraphs>26</Paragraphs>
  <ScaleCrop>false</ScaleCrop>
  <Company>微软中国</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47</cp:revision>
  <cp:lastPrinted>2017-12-13T03:41:00Z</cp:lastPrinted>
  <dcterms:created xsi:type="dcterms:W3CDTF">2017-12-13T05:45:00Z</dcterms:created>
  <dcterms:modified xsi:type="dcterms:W3CDTF">2017-12-15T06:47:00Z</dcterms:modified>
</cp:coreProperties>
</file>